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0415" w14:textId="77777777" w:rsidR="004A1A8A" w:rsidRDefault="004A1A8A" w:rsidP="00CB3BD6">
      <w:pPr>
        <w:spacing w:after="240"/>
        <w:jc w:val="both"/>
        <w:rPr>
          <w:rFonts w:cstheme="minorHAnsi"/>
          <w:b/>
          <w:color w:val="003250"/>
          <w:sz w:val="22"/>
          <w:szCs w:val="22"/>
        </w:rPr>
      </w:pPr>
    </w:p>
    <w:p w14:paraId="34DA40D0" w14:textId="5F93FFCB" w:rsidR="00C3535E" w:rsidRPr="000D7785" w:rsidRDefault="00C3535E" w:rsidP="00CB3BD6">
      <w:pPr>
        <w:spacing w:after="240"/>
        <w:jc w:val="both"/>
        <w:rPr>
          <w:rFonts w:cstheme="minorHAnsi"/>
          <w:b/>
          <w:color w:val="FFC000"/>
          <w:sz w:val="22"/>
          <w:szCs w:val="22"/>
        </w:rPr>
      </w:pPr>
      <w:r w:rsidRPr="000D7785">
        <w:rPr>
          <w:rFonts w:cstheme="minorHAnsi"/>
          <w:b/>
          <w:color w:val="FFC000"/>
          <w:sz w:val="22"/>
          <w:szCs w:val="22"/>
        </w:rPr>
        <w:t>Miércoles 1 y jueves 2 de junio de 2022</w:t>
      </w:r>
    </w:p>
    <w:p w14:paraId="10CC738D" w14:textId="765C143F" w:rsidR="005242C9" w:rsidRPr="000D7785" w:rsidRDefault="00C3535E" w:rsidP="00CB3BD6">
      <w:pPr>
        <w:spacing w:after="240"/>
        <w:jc w:val="both"/>
        <w:rPr>
          <w:rFonts w:cstheme="minorHAnsi"/>
          <w:b/>
          <w:color w:val="FFC000"/>
          <w:sz w:val="22"/>
          <w:szCs w:val="22"/>
        </w:rPr>
      </w:pPr>
      <w:r w:rsidRPr="000D7785">
        <w:rPr>
          <w:rFonts w:cstheme="minorHAnsi"/>
          <w:b/>
          <w:color w:val="FFC000"/>
          <w:sz w:val="22"/>
          <w:szCs w:val="22"/>
        </w:rPr>
        <w:t>Punta Cana</w:t>
      </w:r>
      <w:r w:rsidR="00E807C6">
        <w:rPr>
          <w:rFonts w:cstheme="minorHAnsi"/>
          <w:b/>
          <w:color w:val="FFC000"/>
          <w:sz w:val="22"/>
          <w:szCs w:val="22"/>
        </w:rPr>
        <w:t xml:space="preserve">, </w:t>
      </w:r>
      <w:r w:rsidRPr="000D7785">
        <w:rPr>
          <w:rFonts w:cstheme="minorHAnsi"/>
          <w:b/>
          <w:color w:val="FFC000"/>
          <w:sz w:val="22"/>
          <w:szCs w:val="22"/>
        </w:rPr>
        <w:t>República Dominicana</w:t>
      </w:r>
    </w:p>
    <w:p w14:paraId="41526AAC" w14:textId="77777777" w:rsidR="00C3535E" w:rsidRPr="000D7785" w:rsidRDefault="00C3535E" w:rsidP="00CB3BD6">
      <w:pPr>
        <w:spacing w:after="240"/>
        <w:jc w:val="both"/>
        <w:rPr>
          <w:rFonts w:cstheme="minorHAnsi"/>
          <w:b/>
          <w:bCs/>
          <w:color w:val="FFC000"/>
          <w:sz w:val="22"/>
          <w:szCs w:val="22"/>
        </w:rPr>
      </w:pPr>
      <w:r w:rsidRPr="000D7785">
        <w:rPr>
          <w:rFonts w:cstheme="minorHAnsi"/>
          <w:b/>
          <w:bCs/>
          <w:color w:val="FFC000"/>
          <w:sz w:val="22"/>
          <w:szCs w:val="22"/>
        </w:rPr>
        <w:t>V CONGRESO IBEROAMERICANO CEAPI</w:t>
      </w:r>
    </w:p>
    <w:p w14:paraId="11D30F72" w14:textId="4E8440ED" w:rsidR="00C3535E" w:rsidRPr="00625F61" w:rsidRDefault="00C3535E" w:rsidP="00CB3BD6">
      <w:pPr>
        <w:spacing w:after="240"/>
        <w:jc w:val="both"/>
        <w:rPr>
          <w:rFonts w:cstheme="minorHAnsi"/>
          <w:b/>
          <w:color w:val="003250"/>
          <w:sz w:val="22"/>
          <w:szCs w:val="22"/>
        </w:rPr>
      </w:pPr>
      <w:r w:rsidRPr="00625F61">
        <w:rPr>
          <w:rFonts w:cstheme="minorHAnsi"/>
          <w:color w:val="003250"/>
          <w:sz w:val="22"/>
          <w:szCs w:val="22"/>
        </w:rPr>
        <w:t>El Consejo Empresarial Alianza por Iberoamérica (CEAPI) celebra</w:t>
      </w:r>
      <w:r w:rsidR="004A385C">
        <w:rPr>
          <w:rFonts w:cstheme="minorHAnsi"/>
          <w:color w:val="003250"/>
          <w:sz w:val="22"/>
          <w:szCs w:val="22"/>
        </w:rPr>
        <w:t>rá</w:t>
      </w:r>
      <w:r w:rsidRPr="00625F61">
        <w:rPr>
          <w:rFonts w:cstheme="minorHAnsi"/>
          <w:color w:val="003250"/>
          <w:sz w:val="22"/>
          <w:szCs w:val="22"/>
        </w:rPr>
        <w:t xml:space="preserve"> el</w:t>
      </w:r>
      <w:r w:rsidRPr="00625F61">
        <w:rPr>
          <w:rFonts w:cstheme="minorHAnsi"/>
          <w:b/>
          <w:bCs/>
          <w:color w:val="003250"/>
          <w:sz w:val="22"/>
          <w:szCs w:val="22"/>
        </w:rPr>
        <w:t xml:space="preserve"> V Congreso Iberoamericano CEAPI para líderes de compañías y familias empresarias</w:t>
      </w:r>
      <w:r w:rsidRPr="00625F61">
        <w:rPr>
          <w:rFonts w:cstheme="minorHAnsi"/>
          <w:color w:val="003250"/>
          <w:sz w:val="22"/>
          <w:szCs w:val="22"/>
        </w:rPr>
        <w:t xml:space="preserve"> bajo el título </w:t>
      </w:r>
      <w:r w:rsidRPr="009718F5">
        <w:rPr>
          <w:rFonts w:cstheme="minorHAnsi"/>
          <w:i/>
          <w:iCs/>
          <w:color w:val="003250"/>
          <w:sz w:val="22"/>
          <w:szCs w:val="22"/>
        </w:rPr>
        <w:t>‘</w:t>
      </w:r>
      <w:r w:rsidRPr="009718F5">
        <w:rPr>
          <w:rFonts w:cstheme="minorHAnsi"/>
          <w:b/>
          <w:bCs/>
          <w:i/>
          <w:iCs/>
          <w:color w:val="003250"/>
          <w:sz w:val="22"/>
          <w:szCs w:val="22"/>
        </w:rPr>
        <w:t>Innovación y oportunidades en tiempos de incertidumbre’</w:t>
      </w:r>
      <w:r w:rsidRPr="00625F61">
        <w:rPr>
          <w:rFonts w:cstheme="minorHAnsi"/>
          <w:b/>
          <w:bCs/>
          <w:color w:val="003250"/>
          <w:sz w:val="22"/>
          <w:szCs w:val="22"/>
        </w:rPr>
        <w:t>.</w:t>
      </w:r>
      <w:r w:rsidRPr="00625F61">
        <w:rPr>
          <w:rFonts w:cstheme="minorHAnsi"/>
          <w:color w:val="003250"/>
          <w:sz w:val="22"/>
          <w:szCs w:val="22"/>
        </w:rPr>
        <w:t xml:space="preserve"> </w:t>
      </w:r>
    </w:p>
    <w:p w14:paraId="69043C6A" w14:textId="015D6FB7" w:rsidR="00C3535E" w:rsidRPr="00625F61" w:rsidRDefault="00CD71A2" w:rsidP="00CB3BD6">
      <w:pPr>
        <w:spacing w:after="240"/>
        <w:jc w:val="both"/>
        <w:rPr>
          <w:rFonts w:cstheme="minorHAnsi"/>
          <w:b/>
          <w:bCs/>
          <w:color w:val="003250"/>
          <w:sz w:val="22"/>
          <w:szCs w:val="22"/>
        </w:rPr>
      </w:pPr>
      <w:r>
        <w:rPr>
          <w:rFonts w:cstheme="minorHAnsi"/>
          <w:color w:val="003250"/>
          <w:sz w:val="22"/>
          <w:szCs w:val="22"/>
        </w:rPr>
        <w:t>Este año, l</w:t>
      </w:r>
      <w:r w:rsidR="00C3535E" w:rsidRPr="00625F61">
        <w:rPr>
          <w:rFonts w:cstheme="minorHAnsi"/>
          <w:color w:val="003250"/>
          <w:sz w:val="22"/>
          <w:szCs w:val="22"/>
        </w:rPr>
        <w:t xml:space="preserve">a cita acogerá a </w:t>
      </w:r>
      <w:r w:rsidR="00C3535E" w:rsidRPr="00625F61">
        <w:rPr>
          <w:rFonts w:cstheme="minorHAnsi"/>
          <w:b/>
          <w:bCs/>
          <w:color w:val="003250"/>
          <w:sz w:val="22"/>
          <w:szCs w:val="22"/>
        </w:rPr>
        <w:t>presidentes de compañías líderes y familias empresarias de Iberoamérica</w:t>
      </w:r>
      <w:r w:rsidR="00C3535E" w:rsidRPr="00625F61">
        <w:rPr>
          <w:rFonts w:cstheme="minorHAnsi"/>
          <w:color w:val="003250"/>
          <w:sz w:val="22"/>
          <w:szCs w:val="22"/>
        </w:rPr>
        <w:t xml:space="preserve"> en </w:t>
      </w:r>
      <w:r w:rsidR="00C3535E" w:rsidRPr="00625F61">
        <w:rPr>
          <w:rFonts w:cstheme="minorHAnsi"/>
          <w:b/>
          <w:bCs/>
          <w:color w:val="003250"/>
          <w:sz w:val="22"/>
          <w:szCs w:val="22"/>
        </w:rPr>
        <w:t>República Dominicana</w:t>
      </w:r>
      <w:r>
        <w:rPr>
          <w:rFonts w:cstheme="minorHAnsi"/>
          <w:color w:val="003250"/>
          <w:sz w:val="22"/>
          <w:szCs w:val="22"/>
        </w:rPr>
        <w:t xml:space="preserve">. </w:t>
      </w:r>
      <w:r w:rsidR="009718F5">
        <w:rPr>
          <w:rFonts w:cstheme="minorHAnsi"/>
          <w:color w:val="003250"/>
          <w:sz w:val="22"/>
          <w:szCs w:val="22"/>
        </w:rPr>
        <w:t>E</w:t>
      </w:r>
      <w:r>
        <w:rPr>
          <w:rFonts w:cstheme="minorHAnsi"/>
          <w:color w:val="003250"/>
          <w:sz w:val="22"/>
          <w:szCs w:val="22"/>
        </w:rPr>
        <w:t>l Congreso, que por primera vez se celebra fuera de España, pondrá el foco en la importancia capital</w:t>
      </w:r>
      <w:r w:rsidR="00C3535E" w:rsidRPr="00625F61">
        <w:rPr>
          <w:rFonts w:cstheme="minorHAnsi"/>
          <w:color w:val="003250"/>
          <w:sz w:val="22"/>
          <w:szCs w:val="22"/>
        </w:rPr>
        <w:t xml:space="preserve"> </w:t>
      </w:r>
      <w:r>
        <w:rPr>
          <w:rFonts w:cstheme="minorHAnsi"/>
          <w:color w:val="003250"/>
          <w:sz w:val="22"/>
          <w:szCs w:val="22"/>
        </w:rPr>
        <w:t>que tiene</w:t>
      </w:r>
      <w:r w:rsidR="00C3535E" w:rsidRPr="00625F61">
        <w:rPr>
          <w:rFonts w:cstheme="minorHAnsi"/>
          <w:color w:val="003250"/>
          <w:sz w:val="22"/>
          <w:szCs w:val="22"/>
        </w:rPr>
        <w:t xml:space="preserve"> la </w:t>
      </w:r>
      <w:r w:rsidR="00C3535E" w:rsidRPr="00625F61">
        <w:rPr>
          <w:rFonts w:cstheme="minorHAnsi"/>
          <w:b/>
          <w:bCs/>
          <w:color w:val="003250"/>
          <w:sz w:val="22"/>
          <w:szCs w:val="22"/>
        </w:rPr>
        <w:t>innovación</w:t>
      </w:r>
      <w:r>
        <w:rPr>
          <w:rFonts w:cstheme="minorHAnsi"/>
          <w:b/>
          <w:bCs/>
          <w:color w:val="003250"/>
          <w:sz w:val="22"/>
          <w:szCs w:val="22"/>
        </w:rPr>
        <w:t xml:space="preserve">, </w:t>
      </w:r>
      <w:r w:rsidR="00A90365">
        <w:rPr>
          <w:rFonts w:cstheme="minorHAnsi"/>
          <w:b/>
          <w:bCs/>
          <w:color w:val="003250"/>
          <w:sz w:val="22"/>
          <w:szCs w:val="22"/>
        </w:rPr>
        <w:t>l</w:t>
      </w:r>
      <w:r>
        <w:rPr>
          <w:rFonts w:cstheme="minorHAnsi"/>
          <w:b/>
          <w:bCs/>
          <w:color w:val="003250"/>
          <w:sz w:val="22"/>
          <w:szCs w:val="22"/>
        </w:rPr>
        <w:t>a digitalización y la tecnología para</w:t>
      </w:r>
      <w:r w:rsidR="00A90365">
        <w:rPr>
          <w:rFonts w:cstheme="minorHAnsi"/>
          <w:b/>
          <w:bCs/>
          <w:color w:val="003250"/>
          <w:sz w:val="22"/>
          <w:szCs w:val="22"/>
        </w:rPr>
        <w:t xml:space="preserve"> impulsar un crecimiento sostenido y sostenible en Iberoamérica, y en la trascendencia y oportunidades que generan los nuevos</w:t>
      </w:r>
      <w:r w:rsidR="00C3535E" w:rsidRPr="00625F61">
        <w:rPr>
          <w:rFonts w:cstheme="minorHAnsi"/>
          <w:b/>
          <w:bCs/>
          <w:color w:val="003250"/>
          <w:sz w:val="22"/>
          <w:szCs w:val="22"/>
        </w:rPr>
        <w:t xml:space="preserve"> modelos de negocio</w:t>
      </w:r>
      <w:r w:rsidR="00A90365">
        <w:rPr>
          <w:rFonts w:cstheme="minorHAnsi"/>
          <w:b/>
          <w:bCs/>
          <w:color w:val="003250"/>
          <w:sz w:val="22"/>
          <w:szCs w:val="22"/>
        </w:rPr>
        <w:t xml:space="preserve">, </w:t>
      </w:r>
      <w:r w:rsidR="00A90365">
        <w:rPr>
          <w:rFonts w:cstheme="minorHAnsi"/>
          <w:color w:val="003250"/>
          <w:sz w:val="22"/>
          <w:szCs w:val="22"/>
        </w:rPr>
        <w:t>sin olvidar el análisis de la actualidad económica, comercial, empresarial e inversora en la región.</w:t>
      </w:r>
      <w:r w:rsidR="00C3535E" w:rsidRPr="00625F61">
        <w:rPr>
          <w:rFonts w:cstheme="minorHAnsi"/>
          <w:color w:val="003250"/>
          <w:sz w:val="22"/>
          <w:szCs w:val="22"/>
        </w:rPr>
        <w:t xml:space="preserve"> </w:t>
      </w:r>
      <w:r w:rsidR="00A90365">
        <w:rPr>
          <w:rFonts w:cstheme="minorHAnsi"/>
          <w:color w:val="003250"/>
          <w:sz w:val="22"/>
          <w:szCs w:val="22"/>
        </w:rPr>
        <w:t xml:space="preserve">CEAPI cumple </w:t>
      </w:r>
      <w:r w:rsidR="00C3535E" w:rsidRPr="00625F61">
        <w:rPr>
          <w:rFonts w:cstheme="minorHAnsi"/>
          <w:color w:val="003250"/>
          <w:sz w:val="22"/>
          <w:szCs w:val="22"/>
        </w:rPr>
        <w:t xml:space="preserve">así uno de </w:t>
      </w:r>
      <w:r w:rsidR="00A90365">
        <w:rPr>
          <w:rFonts w:cstheme="minorHAnsi"/>
          <w:color w:val="003250"/>
          <w:sz w:val="22"/>
          <w:szCs w:val="22"/>
        </w:rPr>
        <w:t>sus</w:t>
      </w:r>
      <w:r w:rsidR="00C3535E" w:rsidRPr="00625F61">
        <w:rPr>
          <w:rFonts w:cstheme="minorHAnsi"/>
          <w:color w:val="003250"/>
          <w:sz w:val="22"/>
          <w:szCs w:val="22"/>
        </w:rPr>
        <w:t xml:space="preserve"> sueños: </w:t>
      </w:r>
      <w:r w:rsidR="00C3535E" w:rsidRPr="00625F61">
        <w:rPr>
          <w:rFonts w:cstheme="minorHAnsi"/>
          <w:b/>
          <w:bCs/>
          <w:color w:val="003250"/>
          <w:sz w:val="22"/>
          <w:szCs w:val="22"/>
        </w:rPr>
        <w:t xml:space="preserve">celebrar </w:t>
      </w:r>
      <w:r w:rsidR="004A385C">
        <w:rPr>
          <w:rFonts w:cstheme="minorHAnsi"/>
          <w:b/>
          <w:bCs/>
          <w:color w:val="003250"/>
          <w:sz w:val="22"/>
          <w:szCs w:val="22"/>
        </w:rPr>
        <w:t xml:space="preserve">el encuentro empresarial más relevante </w:t>
      </w:r>
      <w:r w:rsidR="00C3535E" w:rsidRPr="00625F61">
        <w:rPr>
          <w:rFonts w:cstheme="minorHAnsi"/>
          <w:b/>
          <w:bCs/>
          <w:color w:val="003250"/>
          <w:sz w:val="22"/>
          <w:szCs w:val="22"/>
        </w:rPr>
        <w:t>de Iberoamérica</w:t>
      </w:r>
      <w:r w:rsidR="00771BC5">
        <w:rPr>
          <w:rFonts w:cstheme="minorHAnsi"/>
          <w:b/>
          <w:bCs/>
          <w:color w:val="003250"/>
          <w:sz w:val="22"/>
          <w:szCs w:val="22"/>
        </w:rPr>
        <w:t xml:space="preserve"> </w:t>
      </w:r>
      <w:r w:rsidR="00C3535E" w:rsidRPr="00625F61">
        <w:rPr>
          <w:rFonts w:cstheme="minorHAnsi"/>
          <w:b/>
          <w:bCs/>
          <w:color w:val="003250"/>
          <w:sz w:val="22"/>
          <w:szCs w:val="22"/>
        </w:rPr>
        <w:t>en territorio latinoamericano.</w:t>
      </w:r>
      <w:r w:rsidR="00C3535E" w:rsidRPr="00625F61">
        <w:rPr>
          <w:rFonts w:cstheme="minorHAnsi"/>
          <w:color w:val="003250"/>
          <w:sz w:val="22"/>
          <w:szCs w:val="22"/>
        </w:rPr>
        <w:t> </w:t>
      </w:r>
    </w:p>
    <w:p w14:paraId="628E8A98" w14:textId="2AE47363" w:rsidR="00C3535E" w:rsidRPr="00625F61" w:rsidRDefault="00462D46" w:rsidP="00462D46">
      <w:pPr>
        <w:spacing w:after="240"/>
        <w:jc w:val="both"/>
        <w:rPr>
          <w:rFonts w:cstheme="minorHAnsi"/>
          <w:color w:val="003250"/>
          <w:sz w:val="22"/>
          <w:szCs w:val="22"/>
        </w:rPr>
      </w:pPr>
      <w:r>
        <w:rPr>
          <w:rFonts w:cstheme="minorHAnsi"/>
          <w:color w:val="003250"/>
          <w:sz w:val="22"/>
          <w:szCs w:val="22"/>
          <w:shd w:val="clear" w:color="auto" w:fill="FFFFFF"/>
        </w:rPr>
        <w:t>Los</w:t>
      </w:r>
      <w:r w:rsidRPr="00CE3933">
        <w:rPr>
          <w:rFonts w:cstheme="minorHAnsi"/>
          <w:color w:val="002060"/>
          <w:sz w:val="20"/>
          <w:szCs w:val="20"/>
        </w:rPr>
        <w:t xml:space="preserve"> </w:t>
      </w:r>
      <w:r w:rsidRPr="00462D46">
        <w:rPr>
          <w:rFonts w:cstheme="minorHAnsi"/>
          <w:color w:val="002060"/>
          <w:sz w:val="22"/>
          <w:szCs w:val="22"/>
        </w:rPr>
        <w:t>paneles</w:t>
      </w:r>
      <w:r w:rsidRPr="00462D46">
        <w:rPr>
          <w:rFonts w:cstheme="minorHAnsi"/>
          <w:color w:val="003250"/>
          <w:sz w:val="22"/>
          <w:szCs w:val="22"/>
          <w:shd w:val="clear" w:color="auto" w:fill="FFFFFF"/>
        </w:rPr>
        <w:t xml:space="preserve"> examinarán los </w:t>
      </w:r>
      <w:r w:rsidRPr="00462D46">
        <w:rPr>
          <w:rFonts w:cstheme="minorHAnsi"/>
          <w:b/>
          <w:bCs/>
          <w:color w:val="003250"/>
          <w:sz w:val="22"/>
          <w:szCs w:val="22"/>
          <w:shd w:val="clear" w:color="auto" w:fill="FFFFFF"/>
        </w:rPr>
        <w:t>escenarios de futuro</w:t>
      </w:r>
      <w:r w:rsidRPr="00462D46">
        <w:rPr>
          <w:rFonts w:cstheme="minorHAnsi"/>
          <w:color w:val="003250"/>
          <w:sz w:val="22"/>
          <w:szCs w:val="22"/>
          <w:shd w:val="clear" w:color="auto" w:fill="FFFFFF"/>
        </w:rPr>
        <w:t xml:space="preserve"> </w:t>
      </w:r>
      <w:r w:rsidRPr="00462D46">
        <w:rPr>
          <w:rFonts w:cstheme="minorHAnsi"/>
          <w:b/>
          <w:bCs/>
          <w:color w:val="003250"/>
          <w:sz w:val="22"/>
          <w:szCs w:val="22"/>
          <w:shd w:val="clear" w:color="auto" w:fill="FFFFFF"/>
        </w:rPr>
        <w:t>a los que se enfrenta Iberoamérica</w:t>
      </w:r>
      <w:r w:rsidRPr="00462D46">
        <w:rPr>
          <w:rFonts w:cstheme="minorHAnsi"/>
          <w:color w:val="003250"/>
          <w:sz w:val="22"/>
          <w:szCs w:val="22"/>
        </w:rPr>
        <w:t>, incorporando temas de debate como la digitalización, el emprendimiento y la empresa familiar, el papel del turismo en el crecimiento de la región, la reciente crisis energética, y el papel de las empresas para desarrollar los países en todo el territorio, entre otros.</w:t>
      </w:r>
    </w:p>
    <w:p w14:paraId="1167CC21" w14:textId="39C2B714" w:rsidR="00C3535E" w:rsidRPr="00625F61" w:rsidRDefault="00C3535E" w:rsidP="00462D46">
      <w:pPr>
        <w:spacing w:after="240"/>
        <w:jc w:val="both"/>
        <w:rPr>
          <w:rFonts w:cstheme="minorHAnsi"/>
          <w:color w:val="003250"/>
          <w:sz w:val="22"/>
          <w:szCs w:val="22"/>
        </w:rPr>
      </w:pPr>
      <w:r w:rsidRPr="00625F61">
        <w:rPr>
          <w:rFonts w:cstheme="minorHAnsi"/>
          <w:color w:val="003250"/>
          <w:sz w:val="22"/>
          <w:szCs w:val="22"/>
        </w:rPr>
        <w:t xml:space="preserve">El Congreso dispondrá de </w:t>
      </w:r>
      <w:r w:rsidRPr="00625F61">
        <w:rPr>
          <w:rFonts w:cstheme="minorHAnsi"/>
          <w:b/>
          <w:bCs/>
          <w:color w:val="003250"/>
          <w:sz w:val="22"/>
          <w:szCs w:val="22"/>
        </w:rPr>
        <w:t>un emplazamiento único y exclusivo</w:t>
      </w:r>
      <w:r w:rsidRPr="00625F61">
        <w:rPr>
          <w:rFonts w:cstheme="minorHAnsi"/>
          <w:color w:val="003250"/>
          <w:sz w:val="22"/>
          <w:szCs w:val="22"/>
        </w:rPr>
        <w:t xml:space="preserve"> que acogerá todas las actividades durante los días del encuentro. Un espacio de referencia, con una ubicación totalmente accesible desde cualquier parte del mundo, donde vivir en primera persona un </w:t>
      </w:r>
      <w:r w:rsidRPr="00625F61">
        <w:rPr>
          <w:rFonts w:cstheme="minorHAnsi"/>
          <w:b/>
          <w:bCs/>
          <w:color w:val="003250"/>
          <w:sz w:val="22"/>
          <w:szCs w:val="22"/>
        </w:rPr>
        <w:t xml:space="preserve">evento pensado y organizado por y para </w:t>
      </w:r>
      <w:r w:rsidRPr="000F59B8">
        <w:rPr>
          <w:rFonts w:cstheme="minorHAnsi"/>
          <w:b/>
          <w:bCs/>
          <w:color w:val="003250"/>
          <w:sz w:val="22"/>
          <w:szCs w:val="22"/>
        </w:rPr>
        <w:t>los máximos de</w:t>
      </w:r>
      <w:r w:rsidR="009372D4">
        <w:rPr>
          <w:rFonts w:cstheme="minorHAnsi"/>
          <w:b/>
          <w:bCs/>
          <w:color w:val="003250"/>
          <w:sz w:val="22"/>
          <w:szCs w:val="22"/>
        </w:rPr>
        <w:t>c</w:t>
      </w:r>
      <w:r w:rsidRPr="000F59B8">
        <w:rPr>
          <w:rFonts w:cstheme="minorHAnsi"/>
          <w:b/>
          <w:bCs/>
          <w:color w:val="003250"/>
          <w:sz w:val="22"/>
          <w:szCs w:val="22"/>
        </w:rPr>
        <w:t>isores de la economía iberoamericana</w:t>
      </w:r>
      <w:r w:rsidR="000F59B8">
        <w:rPr>
          <w:rFonts w:cstheme="minorHAnsi"/>
          <w:b/>
          <w:bCs/>
          <w:color w:val="003250"/>
          <w:sz w:val="22"/>
          <w:szCs w:val="22"/>
        </w:rPr>
        <w:t>,</w:t>
      </w:r>
      <w:r w:rsidRPr="000F59B8">
        <w:rPr>
          <w:rFonts w:cstheme="minorHAnsi"/>
          <w:b/>
          <w:bCs/>
          <w:color w:val="003250"/>
          <w:sz w:val="22"/>
          <w:szCs w:val="22"/>
        </w:rPr>
        <w:t xml:space="preserve"> </w:t>
      </w:r>
      <w:r w:rsidRPr="00625F61">
        <w:rPr>
          <w:rFonts w:cstheme="minorHAnsi"/>
          <w:b/>
          <w:bCs/>
          <w:color w:val="003250"/>
          <w:sz w:val="22"/>
          <w:szCs w:val="22"/>
        </w:rPr>
        <w:t>agentes de cambio positivo</w:t>
      </w:r>
      <w:r w:rsidRPr="00625F61">
        <w:rPr>
          <w:rFonts w:cstheme="minorHAnsi"/>
          <w:color w:val="003250"/>
          <w:sz w:val="22"/>
          <w:szCs w:val="22"/>
        </w:rPr>
        <w:t xml:space="preserve"> y una pieza esencial en </w:t>
      </w:r>
      <w:r w:rsidR="004F4A48">
        <w:rPr>
          <w:rFonts w:cstheme="minorHAnsi"/>
          <w:color w:val="003250"/>
          <w:sz w:val="22"/>
          <w:szCs w:val="22"/>
        </w:rPr>
        <w:t>el crecimiento</w:t>
      </w:r>
      <w:r w:rsidRPr="00625F61">
        <w:rPr>
          <w:rFonts w:cstheme="minorHAnsi"/>
          <w:color w:val="003250"/>
          <w:sz w:val="22"/>
          <w:szCs w:val="22"/>
        </w:rPr>
        <w:t xml:space="preserve"> económic</w:t>
      </w:r>
      <w:r w:rsidR="004F4A48">
        <w:rPr>
          <w:rFonts w:cstheme="minorHAnsi"/>
          <w:color w:val="003250"/>
          <w:sz w:val="22"/>
          <w:szCs w:val="22"/>
        </w:rPr>
        <w:t>o</w:t>
      </w:r>
      <w:r w:rsidRPr="00625F61">
        <w:rPr>
          <w:rFonts w:cstheme="minorHAnsi"/>
          <w:color w:val="003250"/>
          <w:sz w:val="22"/>
          <w:szCs w:val="22"/>
        </w:rPr>
        <w:t xml:space="preserve"> de la región. </w:t>
      </w:r>
    </w:p>
    <w:p w14:paraId="560EB879" w14:textId="613370F6" w:rsidR="00C3535E" w:rsidRPr="00625F61" w:rsidRDefault="00C3535E" w:rsidP="00CB3BD6">
      <w:pPr>
        <w:spacing w:after="240"/>
        <w:jc w:val="both"/>
        <w:rPr>
          <w:rFonts w:cstheme="minorHAnsi"/>
          <w:i/>
          <w:iCs/>
          <w:color w:val="003250"/>
          <w:sz w:val="22"/>
          <w:szCs w:val="22"/>
        </w:rPr>
      </w:pPr>
      <w:r w:rsidRPr="00625F61">
        <w:rPr>
          <w:rFonts w:cstheme="minorHAnsi"/>
          <w:color w:val="003250"/>
          <w:sz w:val="22"/>
          <w:szCs w:val="22"/>
        </w:rPr>
        <w:t>Los dos días de congreso ofrecen la oportunidad de intercambiar ideas, experiencias y propuestas, así como</w:t>
      </w:r>
      <w:r w:rsidRPr="000F59B8">
        <w:rPr>
          <w:rFonts w:cstheme="minorHAnsi"/>
          <w:color w:val="003250"/>
          <w:sz w:val="22"/>
          <w:szCs w:val="22"/>
        </w:rPr>
        <w:t xml:space="preserve"> </w:t>
      </w:r>
      <w:r w:rsidRPr="000F59B8">
        <w:rPr>
          <w:rStyle w:val="nfasis"/>
          <w:rFonts w:cstheme="minorHAnsi"/>
          <w:b/>
          <w:bCs/>
          <w:color w:val="003250"/>
          <w:sz w:val="22"/>
          <w:szCs w:val="22"/>
          <w:shd w:val="clear" w:color="auto" w:fill="FFFFFF"/>
        </w:rPr>
        <w:t>de</w:t>
      </w:r>
      <w:r w:rsidRPr="00625F61">
        <w:rPr>
          <w:rStyle w:val="nfasis"/>
          <w:rFonts w:cstheme="minorHAnsi"/>
          <w:b/>
          <w:bCs/>
          <w:color w:val="003250"/>
          <w:sz w:val="22"/>
          <w:szCs w:val="22"/>
          <w:shd w:val="clear" w:color="auto" w:fill="FFFFFF"/>
        </w:rPr>
        <w:t xml:space="preserve"> networking </w:t>
      </w:r>
      <w:r w:rsidRPr="000F59B8">
        <w:rPr>
          <w:rStyle w:val="nfasis"/>
          <w:rFonts w:cstheme="minorHAnsi"/>
          <w:b/>
          <w:bCs/>
          <w:i w:val="0"/>
          <w:iCs w:val="0"/>
          <w:color w:val="003250"/>
          <w:sz w:val="22"/>
          <w:szCs w:val="22"/>
          <w:shd w:val="clear" w:color="auto" w:fill="FFFFFF"/>
        </w:rPr>
        <w:t>y de inversión</w:t>
      </w:r>
      <w:r w:rsidRPr="000F59B8">
        <w:rPr>
          <w:rStyle w:val="nfasis"/>
          <w:rFonts w:cstheme="minorHAnsi"/>
          <w:i w:val="0"/>
          <w:iCs w:val="0"/>
          <w:color w:val="003250"/>
          <w:sz w:val="22"/>
          <w:szCs w:val="22"/>
          <w:shd w:val="clear" w:color="auto" w:fill="FFFFFF"/>
        </w:rPr>
        <w:t xml:space="preserve"> para las empresas de</w:t>
      </w:r>
      <w:r w:rsidR="00F80E15">
        <w:rPr>
          <w:rStyle w:val="nfasis"/>
          <w:rFonts w:cstheme="minorHAnsi"/>
          <w:i w:val="0"/>
          <w:iCs w:val="0"/>
          <w:color w:val="003250"/>
          <w:sz w:val="22"/>
          <w:szCs w:val="22"/>
          <w:shd w:val="clear" w:color="auto" w:fill="FFFFFF"/>
        </w:rPr>
        <w:t>l territorio iberoamericano</w:t>
      </w:r>
      <w:r w:rsidR="000F59B8" w:rsidRPr="000F59B8">
        <w:rPr>
          <w:rStyle w:val="nfasis"/>
          <w:rFonts w:cstheme="minorHAnsi"/>
          <w:i w:val="0"/>
          <w:iCs w:val="0"/>
          <w:color w:val="003250"/>
          <w:sz w:val="22"/>
          <w:szCs w:val="22"/>
          <w:shd w:val="clear" w:color="auto" w:fill="FFFFFF"/>
        </w:rPr>
        <w:t>.</w:t>
      </w:r>
    </w:p>
    <w:p w14:paraId="4606AB6E" w14:textId="6129078E" w:rsidR="00C3535E" w:rsidRPr="00625F61" w:rsidRDefault="00C3535E" w:rsidP="00CB3BD6">
      <w:pPr>
        <w:spacing w:after="240"/>
        <w:jc w:val="both"/>
        <w:rPr>
          <w:rFonts w:cstheme="minorHAnsi"/>
          <w:b/>
          <w:bCs/>
          <w:color w:val="003250"/>
          <w:sz w:val="22"/>
          <w:szCs w:val="22"/>
        </w:rPr>
      </w:pPr>
      <w:r w:rsidRPr="00625F61">
        <w:rPr>
          <w:rFonts w:cstheme="minorHAnsi"/>
          <w:color w:val="003250"/>
          <w:sz w:val="22"/>
          <w:szCs w:val="22"/>
        </w:rPr>
        <w:t xml:space="preserve">El </w:t>
      </w:r>
      <w:r w:rsidRPr="00625F61">
        <w:rPr>
          <w:rFonts w:cstheme="minorHAnsi"/>
          <w:b/>
          <w:bCs/>
          <w:color w:val="003250"/>
          <w:sz w:val="22"/>
          <w:szCs w:val="22"/>
        </w:rPr>
        <w:t xml:space="preserve">Punta Cana Resort &amp; Club </w:t>
      </w:r>
      <w:r w:rsidRPr="00625F61">
        <w:rPr>
          <w:rFonts w:cstheme="minorHAnsi"/>
          <w:color w:val="003250"/>
          <w:sz w:val="22"/>
          <w:szCs w:val="22"/>
        </w:rPr>
        <w:t xml:space="preserve">acogerá la quinta edición de este Congreso, que durante las dos jornadas contará con la </w:t>
      </w:r>
      <w:r w:rsidRPr="00625F61">
        <w:rPr>
          <w:rFonts w:cstheme="minorHAnsi"/>
          <w:b/>
          <w:bCs/>
          <w:color w:val="003250"/>
          <w:sz w:val="22"/>
          <w:szCs w:val="22"/>
        </w:rPr>
        <w:t>asistencia presencial de líderes empresariales</w:t>
      </w:r>
      <w:r w:rsidRPr="00625F61">
        <w:rPr>
          <w:rFonts w:cstheme="minorHAnsi"/>
          <w:color w:val="003250"/>
          <w:sz w:val="22"/>
          <w:szCs w:val="22"/>
        </w:rPr>
        <w:t xml:space="preserve"> y con la </w:t>
      </w:r>
      <w:r w:rsidRPr="00625F61">
        <w:rPr>
          <w:rFonts w:cstheme="minorHAnsi"/>
          <w:b/>
          <w:bCs/>
          <w:color w:val="003250"/>
          <w:sz w:val="22"/>
          <w:szCs w:val="22"/>
        </w:rPr>
        <w:t xml:space="preserve">participación </w:t>
      </w:r>
      <w:r w:rsidRPr="00625F61">
        <w:rPr>
          <w:rFonts w:cstheme="minorHAnsi"/>
          <w:color w:val="003250"/>
          <w:sz w:val="22"/>
          <w:szCs w:val="22"/>
        </w:rPr>
        <w:t>de importantes representantes institucionales de la región.</w:t>
      </w:r>
    </w:p>
    <w:p w14:paraId="08EB6299" w14:textId="2289EF30" w:rsidR="00C3535E" w:rsidRDefault="00C3535E" w:rsidP="00CB3BD6">
      <w:pPr>
        <w:spacing w:after="240"/>
        <w:jc w:val="both"/>
        <w:rPr>
          <w:rFonts w:cstheme="minorHAnsi"/>
          <w:b/>
          <w:bCs/>
          <w:color w:val="003250"/>
          <w:sz w:val="22"/>
          <w:szCs w:val="22"/>
        </w:rPr>
      </w:pPr>
      <w:r w:rsidRPr="00625F61">
        <w:rPr>
          <w:rFonts w:cstheme="minorHAnsi"/>
          <w:b/>
          <w:bCs/>
          <w:color w:val="003250"/>
          <w:sz w:val="22"/>
          <w:szCs w:val="22"/>
        </w:rPr>
        <w:t>ESTRUCTURA DEL CONGRESO</w:t>
      </w:r>
    </w:p>
    <w:p w14:paraId="22AE6707" w14:textId="792EEAB3" w:rsidR="00082842" w:rsidRPr="00082842" w:rsidRDefault="00082842" w:rsidP="00CB3BD6">
      <w:pPr>
        <w:spacing w:after="240"/>
        <w:jc w:val="both"/>
        <w:rPr>
          <w:rFonts w:cstheme="minorHAnsi"/>
          <w:color w:val="002060"/>
          <w:sz w:val="22"/>
          <w:szCs w:val="22"/>
          <w:highlight w:val="yellow"/>
        </w:rPr>
      </w:pPr>
      <w:r>
        <w:rPr>
          <w:rFonts w:cstheme="minorHAnsi"/>
          <w:b/>
          <w:bCs/>
          <w:color w:val="003250"/>
          <w:sz w:val="22"/>
          <w:szCs w:val="22"/>
        </w:rPr>
        <w:t xml:space="preserve">El V Congreso CEAPI transcurrirá durante el 1 y 2 de junio en el </w:t>
      </w:r>
      <w:hyperlink r:id="rId11" w:history="1">
        <w:r w:rsidRPr="00082842">
          <w:rPr>
            <w:rStyle w:val="Hipervnculo"/>
            <w:rFonts w:cstheme="minorHAnsi"/>
            <w:b/>
            <w:bCs/>
            <w:color w:val="FCC310"/>
            <w:sz w:val="22"/>
            <w:szCs w:val="22"/>
          </w:rPr>
          <w:t>Punta Cana Resort &amp; Club</w:t>
        </w:r>
      </w:hyperlink>
      <w:r w:rsidRPr="00082842">
        <w:rPr>
          <w:rFonts w:cstheme="minorHAnsi"/>
          <w:b/>
          <w:bCs/>
          <w:color w:val="002060"/>
          <w:sz w:val="22"/>
          <w:szCs w:val="22"/>
        </w:rPr>
        <w:t xml:space="preserve"> </w:t>
      </w:r>
      <w:r w:rsidRPr="00082842">
        <w:rPr>
          <w:rFonts w:cstheme="minorHAnsi"/>
          <w:color w:val="002060"/>
          <w:sz w:val="22"/>
          <w:szCs w:val="22"/>
        </w:rPr>
        <w:t>(Ubicación:</w:t>
      </w:r>
      <w:r w:rsidRPr="00082842">
        <w:rPr>
          <w:rFonts w:cstheme="minorHAnsi"/>
          <w:b/>
          <w:bCs/>
          <w:color w:val="002060"/>
          <w:sz w:val="22"/>
          <w:szCs w:val="22"/>
        </w:rPr>
        <w:t xml:space="preserve"> </w:t>
      </w:r>
      <w:hyperlink r:id="rId12" w:history="1">
        <w:r w:rsidRPr="00082842">
          <w:rPr>
            <w:rStyle w:val="Hipervnculo"/>
            <w:rFonts w:cstheme="minorHAnsi"/>
            <w:b/>
            <w:bCs/>
            <w:color w:val="FCC310"/>
            <w:sz w:val="22"/>
            <w:szCs w:val="22"/>
          </w:rPr>
          <w:t>Puntacana Resort &amp; Club - Google Maps</w:t>
        </w:r>
      </w:hyperlink>
      <w:r>
        <w:rPr>
          <w:rStyle w:val="Hipervnculo"/>
          <w:rFonts w:cstheme="minorHAnsi"/>
          <w:color w:val="002060"/>
          <w:sz w:val="22"/>
          <w:szCs w:val="22"/>
          <w:u w:val="none"/>
        </w:rPr>
        <w:t>)</w:t>
      </w:r>
      <w:r w:rsidRPr="00082842">
        <w:rPr>
          <w:rStyle w:val="Hipervnculo"/>
          <w:rFonts w:cstheme="minorHAnsi"/>
          <w:color w:val="002060"/>
          <w:sz w:val="22"/>
          <w:szCs w:val="22"/>
          <w:u w:val="none"/>
        </w:rPr>
        <w:t>.</w:t>
      </w:r>
    </w:p>
    <w:p w14:paraId="20A9D0CB" w14:textId="54379976" w:rsidR="00082842" w:rsidRPr="009B44C3" w:rsidRDefault="00E07F79" w:rsidP="00CB3BD6">
      <w:pPr>
        <w:spacing w:after="240"/>
        <w:jc w:val="both"/>
        <w:rPr>
          <w:rFonts w:cstheme="minorHAnsi"/>
          <w:color w:val="003250"/>
          <w:sz w:val="22"/>
          <w:szCs w:val="22"/>
        </w:rPr>
      </w:pPr>
      <w:r>
        <w:rPr>
          <w:rFonts w:cstheme="minorHAnsi"/>
          <w:color w:val="003250"/>
          <w:sz w:val="22"/>
          <w:szCs w:val="22"/>
        </w:rPr>
        <w:t>Durante</w:t>
      </w:r>
      <w:r w:rsidR="00082842" w:rsidRPr="009B44C3">
        <w:rPr>
          <w:rFonts w:cstheme="minorHAnsi"/>
          <w:color w:val="003250"/>
          <w:sz w:val="22"/>
          <w:szCs w:val="22"/>
        </w:rPr>
        <w:t xml:space="preserve"> las jornadas del 1 y 2 de junio se desarrollarán </w:t>
      </w:r>
      <w:r w:rsidR="00AF0AA5" w:rsidRPr="009B44C3">
        <w:rPr>
          <w:rFonts w:cstheme="minorHAnsi"/>
          <w:color w:val="003250"/>
          <w:sz w:val="22"/>
          <w:szCs w:val="22"/>
        </w:rPr>
        <w:t xml:space="preserve">las mesas de debate, y </w:t>
      </w:r>
      <w:r w:rsidR="001642C7">
        <w:rPr>
          <w:rFonts w:cstheme="minorHAnsi"/>
          <w:color w:val="003250"/>
          <w:sz w:val="22"/>
          <w:szCs w:val="22"/>
        </w:rPr>
        <w:t>el primero</w:t>
      </w:r>
      <w:r w:rsidR="00AF0AA5" w:rsidRPr="009B44C3">
        <w:rPr>
          <w:rFonts w:cstheme="minorHAnsi"/>
          <w:color w:val="003250"/>
          <w:sz w:val="22"/>
          <w:szCs w:val="22"/>
        </w:rPr>
        <w:t xml:space="preserve"> de estos días se celebrará una cena final. </w:t>
      </w:r>
    </w:p>
    <w:p w14:paraId="5206E02A" w14:textId="74073874" w:rsidR="00AF0AA5" w:rsidRPr="009B44C3" w:rsidRDefault="00AF0AA5" w:rsidP="00CB3BD6">
      <w:pPr>
        <w:spacing w:after="240"/>
        <w:jc w:val="both"/>
        <w:rPr>
          <w:rFonts w:cstheme="minorHAnsi"/>
          <w:b/>
          <w:bCs/>
          <w:i/>
          <w:iCs/>
          <w:color w:val="003250"/>
          <w:sz w:val="22"/>
          <w:szCs w:val="22"/>
        </w:rPr>
      </w:pPr>
      <w:r w:rsidRPr="009B44C3">
        <w:rPr>
          <w:rFonts w:cstheme="minorHAnsi"/>
          <w:color w:val="003250"/>
          <w:sz w:val="22"/>
          <w:szCs w:val="22"/>
        </w:rPr>
        <w:t xml:space="preserve">Durante la cena de inauguración, celebrada </w:t>
      </w:r>
      <w:r w:rsidRPr="009B44C3">
        <w:rPr>
          <w:rFonts w:cstheme="minorHAnsi"/>
          <w:b/>
          <w:bCs/>
          <w:color w:val="003250"/>
          <w:sz w:val="22"/>
          <w:szCs w:val="22"/>
        </w:rPr>
        <w:t>el 1 de junio</w:t>
      </w:r>
      <w:r w:rsidRPr="009B44C3">
        <w:rPr>
          <w:rFonts w:cstheme="minorHAnsi"/>
          <w:color w:val="003250"/>
          <w:sz w:val="22"/>
          <w:szCs w:val="22"/>
        </w:rPr>
        <w:t>, se</w:t>
      </w:r>
      <w:r w:rsidR="004A385C">
        <w:rPr>
          <w:rFonts w:cstheme="minorHAnsi"/>
          <w:color w:val="003250"/>
          <w:sz w:val="22"/>
          <w:szCs w:val="22"/>
        </w:rPr>
        <w:t xml:space="preserve"> home</w:t>
      </w:r>
      <w:r w:rsidR="00D37142">
        <w:rPr>
          <w:rFonts w:cstheme="minorHAnsi"/>
          <w:color w:val="003250"/>
          <w:sz w:val="22"/>
          <w:szCs w:val="22"/>
        </w:rPr>
        <w:t>n</w:t>
      </w:r>
      <w:r w:rsidR="004A385C">
        <w:rPr>
          <w:rFonts w:cstheme="minorHAnsi"/>
          <w:color w:val="003250"/>
          <w:sz w:val="22"/>
          <w:szCs w:val="22"/>
        </w:rPr>
        <w:t>a</w:t>
      </w:r>
      <w:r w:rsidR="00F27459">
        <w:rPr>
          <w:rFonts w:cstheme="minorHAnsi"/>
          <w:color w:val="003250"/>
          <w:sz w:val="22"/>
          <w:szCs w:val="22"/>
        </w:rPr>
        <w:t>j</w:t>
      </w:r>
      <w:r w:rsidR="004A385C">
        <w:rPr>
          <w:rFonts w:cstheme="minorHAnsi"/>
          <w:color w:val="003250"/>
          <w:sz w:val="22"/>
          <w:szCs w:val="22"/>
        </w:rPr>
        <w:t>e</w:t>
      </w:r>
      <w:r w:rsidR="00F27459">
        <w:rPr>
          <w:rFonts w:cstheme="minorHAnsi"/>
          <w:color w:val="003250"/>
          <w:sz w:val="22"/>
          <w:szCs w:val="22"/>
        </w:rPr>
        <w:t>a</w:t>
      </w:r>
      <w:r w:rsidR="004A385C">
        <w:rPr>
          <w:rFonts w:cstheme="minorHAnsi"/>
          <w:color w:val="003250"/>
          <w:sz w:val="22"/>
          <w:szCs w:val="22"/>
        </w:rPr>
        <w:t xml:space="preserve">rá </w:t>
      </w:r>
      <w:r w:rsidR="00F27459">
        <w:rPr>
          <w:rFonts w:cstheme="minorHAnsi"/>
          <w:color w:val="003250"/>
          <w:sz w:val="22"/>
          <w:szCs w:val="22"/>
        </w:rPr>
        <w:t>a</w:t>
      </w:r>
      <w:r w:rsidR="00296F54">
        <w:rPr>
          <w:rFonts w:cstheme="minorHAnsi"/>
          <w:color w:val="003250"/>
          <w:sz w:val="22"/>
          <w:szCs w:val="22"/>
        </w:rPr>
        <w:t xml:space="preserve"> los galardonados</w:t>
      </w:r>
      <w:r w:rsidR="00F27459">
        <w:rPr>
          <w:rFonts w:cstheme="minorHAnsi"/>
          <w:color w:val="003250"/>
          <w:sz w:val="22"/>
          <w:szCs w:val="22"/>
        </w:rPr>
        <w:t xml:space="preserve"> con el</w:t>
      </w:r>
      <w:r w:rsidRPr="009B44C3">
        <w:rPr>
          <w:rFonts w:cstheme="minorHAnsi"/>
          <w:color w:val="003250"/>
          <w:sz w:val="22"/>
          <w:szCs w:val="22"/>
        </w:rPr>
        <w:t xml:space="preserve"> </w:t>
      </w:r>
      <w:r w:rsidRPr="009B44C3">
        <w:rPr>
          <w:rFonts w:cstheme="minorHAnsi"/>
          <w:b/>
          <w:bCs/>
          <w:color w:val="003250"/>
          <w:sz w:val="22"/>
          <w:szCs w:val="22"/>
        </w:rPr>
        <w:t>Premio Enrique V.</w:t>
      </w:r>
      <w:r w:rsidRPr="009B44C3">
        <w:rPr>
          <w:rFonts w:cstheme="minorHAnsi"/>
          <w:color w:val="003250"/>
          <w:sz w:val="22"/>
          <w:szCs w:val="22"/>
        </w:rPr>
        <w:t xml:space="preserve"> </w:t>
      </w:r>
      <w:r w:rsidRPr="00F27459">
        <w:rPr>
          <w:rFonts w:cstheme="minorHAnsi"/>
          <w:b/>
          <w:bCs/>
          <w:color w:val="003250"/>
          <w:sz w:val="22"/>
          <w:szCs w:val="22"/>
        </w:rPr>
        <w:t>Iglesias</w:t>
      </w:r>
      <w:r w:rsidRPr="009B44C3">
        <w:rPr>
          <w:rFonts w:cstheme="minorHAnsi"/>
          <w:color w:val="003250"/>
          <w:sz w:val="22"/>
          <w:szCs w:val="22"/>
        </w:rPr>
        <w:t xml:space="preserve"> de este año. </w:t>
      </w:r>
    </w:p>
    <w:p w14:paraId="6970FE0B" w14:textId="540DAC41" w:rsidR="005242C9" w:rsidRPr="00133A98" w:rsidRDefault="00F27459" w:rsidP="00CB3BD6">
      <w:pPr>
        <w:spacing w:after="240"/>
        <w:jc w:val="both"/>
        <w:rPr>
          <w:rFonts w:cstheme="minorHAnsi"/>
          <w:b/>
          <w:bCs/>
          <w:color w:val="FF0000"/>
          <w:sz w:val="22"/>
          <w:szCs w:val="22"/>
        </w:rPr>
      </w:pPr>
      <w:r>
        <w:rPr>
          <w:rFonts w:cstheme="minorHAnsi"/>
          <w:color w:val="003250"/>
          <w:sz w:val="22"/>
          <w:szCs w:val="22"/>
        </w:rPr>
        <w:t>El</w:t>
      </w:r>
      <w:r w:rsidR="009B44C3">
        <w:rPr>
          <w:rFonts w:cstheme="minorHAnsi"/>
          <w:color w:val="003250"/>
          <w:sz w:val="22"/>
          <w:szCs w:val="22"/>
        </w:rPr>
        <w:t xml:space="preserve"> </w:t>
      </w:r>
      <w:r w:rsidR="009B44C3" w:rsidRPr="009B44C3">
        <w:rPr>
          <w:rFonts w:cstheme="minorHAnsi"/>
          <w:b/>
          <w:bCs/>
          <w:color w:val="003250"/>
          <w:sz w:val="22"/>
          <w:szCs w:val="22"/>
        </w:rPr>
        <w:t>3 de junio</w:t>
      </w:r>
      <w:r w:rsidR="009B44C3">
        <w:rPr>
          <w:rFonts w:cstheme="minorHAnsi"/>
          <w:color w:val="003250"/>
          <w:sz w:val="22"/>
          <w:szCs w:val="22"/>
        </w:rPr>
        <w:t xml:space="preserve"> los asistentes podrán disfrutar de un </w:t>
      </w:r>
      <w:r w:rsidR="009B44C3" w:rsidRPr="009B44C3">
        <w:rPr>
          <w:rFonts w:cstheme="minorHAnsi"/>
          <w:b/>
          <w:bCs/>
          <w:color w:val="003250"/>
          <w:sz w:val="22"/>
          <w:szCs w:val="22"/>
        </w:rPr>
        <w:t>torneo de golf</w:t>
      </w:r>
      <w:r w:rsidR="00DB78F4">
        <w:rPr>
          <w:rFonts w:cstheme="minorHAnsi"/>
          <w:b/>
          <w:bCs/>
          <w:color w:val="003250"/>
          <w:sz w:val="22"/>
          <w:szCs w:val="22"/>
        </w:rPr>
        <w:t>,</w:t>
      </w:r>
      <w:r w:rsidR="00D37142">
        <w:rPr>
          <w:rFonts w:cstheme="minorHAnsi"/>
          <w:b/>
          <w:bCs/>
          <w:color w:val="003250"/>
          <w:sz w:val="22"/>
          <w:szCs w:val="22"/>
        </w:rPr>
        <w:t xml:space="preserve"> </w:t>
      </w:r>
      <w:r w:rsidR="009B44C3">
        <w:rPr>
          <w:rFonts w:cstheme="minorHAnsi"/>
          <w:color w:val="003250"/>
          <w:sz w:val="22"/>
          <w:szCs w:val="22"/>
        </w:rPr>
        <w:t xml:space="preserve">y </w:t>
      </w:r>
      <w:r w:rsidR="00BD746C">
        <w:rPr>
          <w:rFonts w:cstheme="minorHAnsi"/>
          <w:color w:val="003250"/>
          <w:sz w:val="22"/>
          <w:szCs w:val="22"/>
        </w:rPr>
        <w:t xml:space="preserve">el </w:t>
      </w:r>
      <w:r w:rsidR="00BD746C" w:rsidRPr="001642C7">
        <w:rPr>
          <w:rFonts w:cstheme="minorHAnsi"/>
          <w:b/>
          <w:bCs/>
          <w:color w:val="003250"/>
          <w:sz w:val="22"/>
          <w:szCs w:val="22"/>
        </w:rPr>
        <w:t>sábado 4</w:t>
      </w:r>
      <w:r w:rsidR="00BD746C">
        <w:rPr>
          <w:rFonts w:cstheme="minorHAnsi"/>
          <w:color w:val="003250"/>
          <w:sz w:val="22"/>
          <w:szCs w:val="22"/>
        </w:rPr>
        <w:t xml:space="preserve"> </w:t>
      </w:r>
      <w:r w:rsidR="001412F8">
        <w:rPr>
          <w:rFonts w:cstheme="minorHAnsi"/>
          <w:color w:val="003250"/>
          <w:sz w:val="22"/>
          <w:szCs w:val="22"/>
        </w:rPr>
        <w:t xml:space="preserve">tendrán </w:t>
      </w:r>
      <w:r w:rsidR="009B44C3">
        <w:rPr>
          <w:rFonts w:cstheme="minorHAnsi"/>
          <w:color w:val="003250"/>
          <w:sz w:val="22"/>
          <w:szCs w:val="22"/>
        </w:rPr>
        <w:t xml:space="preserve">visitas guiadas a la </w:t>
      </w:r>
      <w:r w:rsidR="009B44C3" w:rsidRPr="009B44C3">
        <w:rPr>
          <w:rFonts w:cstheme="minorHAnsi"/>
          <w:b/>
          <w:bCs/>
          <w:color w:val="003250"/>
          <w:sz w:val="22"/>
          <w:szCs w:val="22"/>
        </w:rPr>
        <w:t>Fundación Punta Cana</w:t>
      </w:r>
      <w:r w:rsidR="009B44C3">
        <w:rPr>
          <w:rFonts w:cstheme="minorHAnsi"/>
          <w:color w:val="003250"/>
          <w:sz w:val="22"/>
          <w:szCs w:val="22"/>
        </w:rPr>
        <w:t xml:space="preserve"> y a la </w:t>
      </w:r>
      <w:r w:rsidR="009B44C3" w:rsidRPr="009B44C3">
        <w:rPr>
          <w:rFonts w:cstheme="minorHAnsi"/>
          <w:b/>
          <w:bCs/>
          <w:color w:val="003250"/>
          <w:sz w:val="22"/>
          <w:szCs w:val="22"/>
        </w:rPr>
        <w:t>Reserva Ecológica Ojos Indígenas.</w:t>
      </w:r>
      <w:r w:rsidR="004A385C">
        <w:rPr>
          <w:rFonts w:cstheme="minorHAnsi"/>
          <w:b/>
          <w:bCs/>
          <w:color w:val="FF0000"/>
          <w:sz w:val="22"/>
          <w:szCs w:val="22"/>
        </w:rPr>
        <w:t xml:space="preserve"> </w:t>
      </w:r>
    </w:p>
    <w:p w14:paraId="0FC31B23" w14:textId="0E7995B5" w:rsidR="00C3535E" w:rsidRPr="00625F61" w:rsidRDefault="00C3535E" w:rsidP="00CB3BD6">
      <w:pPr>
        <w:spacing w:before="54" w:after="240"/>
        <w:jc w:val="both"/>
        <w:rPr>
          <w:rFonts w:cstheme="minorHAnsi"/>
          <w:color w:val="003250"/>
          <w:sz w:val="22"/>
          <w:szCs w:val="22"/>
        </w:rPr>
      </w:pPr>
      <w:r w:rsidRPr="00625F61">
        <w:rPr>
          <w:rFonts w:cstheme="minorHAnsi"/>
          <w:b/>
          <w:bCs/>
          <w:color w:val="003250"/>
          <w:sz w:val="22"/>
          <w:szCs w:val="22"/>
        </w:rPr>
        <w:t>FORMATO</w:t>
      </w:r>
    </w:p>
    <w:p w14:paraId="4AF4BA72" w14:textId="374F73C6" w:rsidR="00C3535E" w:rsidRPr="00625F61" w:rsidRDefault="00C3535E" w:rsidP="00CB3BD6">
      <w:pPr>
        <w:pStyle w:val="Prrafodelista"/>
        <w:numPr>
          <w:ilvl w:val="0"/>
          <w:numId w:val="13"/>
        </w:numPr>
        <w:spacing w:before="27" w:after="240" w:line="240" w:lineRule="auto"/>
        <w:jc w:val="both"/>
        <w:rPr>
          <w:rFonts w:eastAsia="Times New Roman" w:cstheme="minorHAnsi"/>
          <w:color w:val="003250"/>
        </w:rPr>
      </w:pPr>
      <w:r w:rsidRPr="00625F61">
        <w:rPr>
          <w:rFonts w:eastAsia="Times New Roman" w:cstheme="minorHAnsi"/>
          <w:color w:val="003250"/>
        </w:rPr>
        <w:lastRenderedPageBreak/>
        <w:t xml:space="preserve">Congreso </w:t>
      </w:r>
      <w:r w:rsidR="00E20CBB">
        <w:rPr>
          <w:rFonts w:eastAsia="Times New Roman" w:cstheme="minorHAnsi"/>
          <w:color w:val="003250"/>
        </w:rPr>
        <w:t>p</w:t>
      </w:r>
      <w:r w:rsidRPr="00625F61">
        <w:rPr>
          <w:rFonts w:eastAsia="Times New Roman" w:cstheme="minorHAnsi"/>
          <w:color w:val="003250"/>
        </w:rPr>
        <w:t>resencial</w:t>
      </w:r>
      <w:r w:rsidR="00DB78F4">
        <w:rPr>
          <w:rFonts w:eastAsia="Times New Roman" w:cstheme="minorHAnsi"/>
          <w:color w:val="003250"/>
        </w:rPr>
        <w:t>.</w:t>
      </w:r>
    </w:p>
    <w:p w14:paraId="29A1921D" w14:textId="77777777" w:rsidR="00C3535E" w:rsidRPr="00625F61" w:rsidRDefault="00C3535E" w:rsidP="00CB3BD6">
      <w:pPr>
        <w:pStyle w:val="Prrafodelista"/>
        <w:numPr>
          <w:ilvl w:val="0"/>
          <w:numId w:val="13"/>
        </w:numPr>
        <w:spacing w:after="240" w:line="240" w:lineRule="auto"/>
        <w:jc w:val="both"/>
        <w:rPr>
          <w:rFonts w:eastAsia="Times New Roman" w:cstheme="minorHAnsi"/>
          <w:color w:val="003250"/>
        </w:rPr>
      </w:pPr>
      <w:r w:rsidRPr="00625F61">
        <w:rPr>
          <w:rFonts w:eastAsia="Times New Roman" w:cstheme="minorHAnsi"/>
          <w:color w:val="003250"/>
        </w:rPr>
        <w:t>Conferencias plenarias y sesiones paralelas las que saldrán partes de la declaración final del congreso.</w:t>
      </w:r>
    </w:p>
    <w:p w14:paraId="6272174E" w14:textId="115061CF" w:rsidR="00C3535E" w:rsidRPr="00FF1F83" w:rsidRDefault="00C3535E" w:rsidP="00CB3BD6">
      <w:pPr>
        <w:pStyle w:val="Prrafodelista"/>
        <w:numPr>
          <w:ilvl w:val="0"/>
          <w:numId w:val="13"/>
        </w:numPr>
        <w:spacing w:before="1" w:after="240" w:line="240" w:lineRule="auto"/>
        <w:jc w:val="both"/>
        <w:rPr>
          <w:rFonts w:eastAsia="Times New Roman" w:cstheme="minorHAnsi"/>
          <w:color w:val="003250"/>
        </w:rPr>
      </w:pPr>
      <w:r w:rsidRPr="00625F61">
        <w:rPr>
          <w:rFonts w:eastAsia="Times New Roman" w:cstheme="minorHAnsi"/>
          <w:color w:val="003250"/>
        </w:rPr>
        <w:t xml:space="preserve">Participación de todos los asistentes en grupos de trabajo y </w:t>
      </w:r>
      <w:r w:rsidRPr="00E20CBB">
        <w:rPr>
          <w:rFonts w:eastAsia="Times New Roman" w:cstheme="minorHAnsi"/>
          <w:i/>
          <w:iCs/>
          <w:color w:val="003250"/>
        </w:rPr>
        <w:t>networking</w:t>
      </w:r>
      <w:r w:rsidRPr="00625F61">
        <w:rPr>
          <w:rFonts w:eastAsia="Times New Roman" w:cstheme="minorHAnsi"/>
          <w:color w:val="003250"/>
        </w:rPr>
        <w:t>.</w:t>
      </w:r>
    </w:p>
    <w:p w14:paraId="4DF5077E" w14:textId="17518748" w:rsidR="00C3535E" w:rsidRDefault="00C3535E" w:rsidP="00CB3BD6">
      <w:pPr>
        <w:spacing w:before="120" w:after="240"/>
        <w:jc w:val="both"/>
        <w:rPr>
          <w:rFonts w:cstheme="minorHAnsi"/>
          <w:b/>
          <w:color w:val="003250"/>
          <w:sz w:val="22"/>
          <w:szCs w:val="22"/>
        </w:rPr>
      </w:pPr>
      <w:r w:rsidRPr="00625F61">
        <w:rPr>
          <w:rFonts w:cstheme="minorHAnsi"/>
          <w:b/>
          <w:color w:val="003250"/>
          <w:sz w:val="22"/>
          <w:szCs w:val="22"/>
        </w:rPr>
        <w:t xml:space="preserve">OBJETIVOS </w:t>
      </w:r>
    </w:p>
    <w:p w14:paraId="1191EB44" w14:textId="15ED206A" w:rsidR="007008E8" w:rsidRPr="00F856F7" w:rsidRDefault="007008E8" w:rsidP="00CB3BD6">
      <w:pPr>
        <w:pStyle w:val="Prrafodelista"/>
        <w:numPr>
          <w:ilvl w:val="0"/>
          <w:numId w:val="16"/>
        </w:numPr>
        <w:spacing w:line="240" w:lineRule="auto"/>
        <w:jc w:val="both"/>
        <w:rPr>
          <w:rFonts w:cstheme="minorHAnsi"/>
          <w:color w:val="002060"/>
        </w:rPr>
      </w:pPr>
      <w:r w:rsidRPr="00F856F7">
        <w:rPr>
          <w:rFonts w:cstheme="minorHAnsi"/>
          <w:color w:val="002060"/>
        </w:rPr>
        <w:t>Analizar cuál es el papel de Iberoamérica en el nuevo orden mundial</w:t>
      </w:r>
      <w:r w:rsidR="00C33335" w:rsidRPr="00F856F7">
        <w:rPr>
          <w:rFonts w:cstheme="minorHAnsi"/>
          <w:color w:val="002060"/>
        </w:rPr>
        <w:t>.</w:t>
      </w:r>
    </w:p>
    <w:p w14:paraId="4C2D45CA" w14:textId="0883E0F8" w:rsidR="00C3535E" w:rsidRPr="00F856F7" w:rsidRDefault="00C3535E" w:rsidP="00CB3BD6">
      <w:pPr>
        <w:pStyle w:val="Prrafodelista"/>
        <w:numPr>
          <w:ilvl w:val="0"/>
          <w:numId w:val="16"/>
        </w:numPr>
        <w:tabs>
          <w:tab w:val="left" w:pos="2061"/>
        </w:tabs>
        <w:spacing w:after="240" w:line="240" w:lineRule="auto"/>
        <w:jc w:val="both"/>
        <w:rPr>
          <w:rFonts w:cstheme="minorHAnsi"/>
          <w:color w:val="002060"/>
        </w:rPr>
      </w:pPr>
      <w:r w:rsidRPr="00F856F7">
        <w:rPr>
          <w:rFonts w:cstheme="minorHAnsi"/>
          <w:color w:val="002060"/>
        </w:rPr>
        <w:t xml:space="preserve">Iniciar procesos en los que la colaboración </w:t>
      </w:r>
      <w:r w:rsidR="007008E8" w:rsidRPr="00F856F7">
        <w:rPr>
          <w:rFonts w:cstheme="minorHAnsi"/>
          <w:color w:val="002060"/>
        </w:rPr>
        <w:t>público-privada</w:t>
      </w:r>
      <w:r w:rsidRPr="00F856F7">
        <w:rPr>
          <w:rFonts w:cstheme="minorHAnsi"/>
          <w:color w:val="002060"/>
        </w:rPr>
        <w:t xml:space="preserve"> acelere</w:t>
      </w:r>
      <w:r w:rsidR="007008E8" w:rsidRPr="00F856F7">
        <w:rPr>
          <w:rFonts w:cstheme="minorHAnsi"/>
          <w:color w:val="002060"/>
        </w:rPr>
        <w:t xml:space="preserve"> </w:t>
      </w:r>
      <w:r w:rsidRPr="00F856F7">
        <w:rPr>
          <w:rFonts w:cstheme="minorHAnsi"/>
          <w:color w:val="002060"/>
        </w:rPr>
        <w:t>la recuperación económica de la región, a partir de la transformación digital</w:t>
      </w:r>
      <w:r w:rsidR="007008E8" w:rsidRPr="00F856F7">
        <w:rPr>
          <w:rFonts w:cstheme="minorHAnsi"/>
          <w:color w:val="002060"/>
        </w:rPr>
        <w:t xml:space="preserve">, el </w:t>
      </w:r>
      <w:r w:rsidR="007008E8" w:rsidRPr="00F856F7">
        <w:rPr>
          <w:rFonts w:cstheme="minorHAnsi"/>
          <w:i/>
          <w:iCs/>
          <w:color w:val="002060"/>
        </w:rPr>
        <w:t>blockchain</w:t>
      </w:r>
      <w:r w:rsidRPr="00F856F7">
        <w:rPr>
          <w:rFonts w:cstheme="minorHAnsi"/>
          <w:color w:val="002060"/>
        </w:rPr>
        <w:t xml:space="preserve"> y los nuevos modelos de negocio.</w:t>
      </w:r>
    </w:p>
    <w:p w14:paraId="7FDB2820" w14:textId="7BBC5636" w:rsidR="00C3535E" w:rsidRPr="00F856F7" w:rsidRDefault="00056071" w:rsidP="00CB3BD6">
      <w:pPr>
        <w:pStyle w:val="Prrafodelista"/>
        <w:numPr>
          <w:ilvl w:val="0"/>
          <w:numId w:val="16"/>
        </w:numPr>
        <w:tabs>
          <w:tab w:val="left" w:pos="2061"/>
        </w:tabs>
        <w:spacing w:after="240" w:line="240" w:lineRule="auto"/>
        <w:jc w:val="both"/>
        <w:rPr>
          <w:rFonts w:cstheme="minorHAnsi"/>
          <w:color w:val="002060"/>
        </w:rPr>
      </w:pPr>
      <w:r w:rsidRPr="00F856F7">
        <w:rPr>
          <w:rFonts w:cstheme="minorHAnsi"/>
          <w:color w:val="002060"/>
        </w:rPr>
        <w:t>Explorar el potencial territorial que posee la comunidad iberoamericana y resaltar el papel de las empresas en el desarrollo regional gracias a la capacidad de producir y transformar la economía.</w:t>
      </w:r>
    </w:p>
    <w:p w14:paraId="1D59D297" w14:textId="77777777" w:rsidR="00C3535E" w:rsidRPr="00F856F7" w:rsidRDefault="00C3535E" w:rsidP="00CB3BD6">
      <w:pPr>
        <w:pStyle w:val="Prrafodelista"/>
        <w:numPr>
          <w:ilvl w:val="0"/>
          <w:numId w:val="16"/>
        </w:numPr>
        <w:tabs>
          <w:tab w:val="left" w:pos="2061"/>
        </w:tabs>
        <w:spacing w:after="240" w:line="240" w:lineRule="auto"/>
        <w:jc w:val="both"/>
        <w:rPr>
          <w:rFonts w:cstheme="minorHAnsi"/>
          <w:color w:val="002060"/>
        </w:rPr>
      </w:pPr>
      <w:r w:rsidRPr="00F856F7">
        <w:rPr>
          <w:rFonts w:cstheme="minorHAnsi"/>
          <w:color w:val="002060"/>
        </w:rPr>
        <w:t>Compartir experiencias, casos y grandes ideas transformadoras.</w:t>
      </w:r>
    </w:p>
    <w:p w14:paraId="4E8DC83D" w14:textId="77777777" w:rsidR="004B368A" w:rsidRPr="00F856F7" w:rsidRDefault="00C3535E" w:rsidP="00CB3BD6">
      <w:pPr>
        <w:pStyle w:val="Prrafodelista"/>
        <w:numPr>
          <w:ilvl w:val="0"/>
          <w:numId w:val="16"/>
        </w:numPr>
        <w:tabs>
          <w:tab w:val="left" w:pos="2061"/>
        </w:tabs>
        <w:spacing w:after="240" w:line="240" w:lineRule="auto"/>
        <w:jc w:val="both"/>
        <w:rPr>
          <w:rFonts w:cstheme="minorHAnsi"/>
          <w:color w:val="002060"/>
        </w:rPr>
      </w:pPr>
      <w:r w:rsidRPr="00F856F7">
        <w:rPr>
          <w:rFonts w:cstheme="minorHAnsi"/>
          <w:color w:val="002060"/>
        </w:rPr>
        <w:t xml:space="preserve">Sentar las bases de una gran comunidad empresarial iberoamericana basada </w:t>
      </w:r>
      <w:r w:rsidR="00056071" w:rsidRPr="00F856F7">
        <w:rPr>
          <w:rFonts w:cstheme="minorHAnsi"/>
          <w:color w:val="002060"/>
        </w:rPr>
        <w:t xml:space="preserve">en el progreso de sectores como el turismo, la industria audiovisual o </w:t>
      </w:r>
      <w:r w:rsidR="001A2491" w:rsidRPr="00F856F7">
        <w:rPr>
          <w:rFonts w:cstheme="minorHAnsi"/>
          <w:color w:val="002060"/>
        </w:rPr>
        <w:t>las infraestructuras.</w:t>
      </w:r>
    </w:p>
    <w:p w14:paraId="7F07D036" w14:textId="3047ACDB" w:rsidR="004B368A" w:rsidRPr="00F856F7" w:rsidRDefault="00C3535E" w:rsidP="00CB3BD6">
      <w:pPr>
        <w:pStyle w:val="Prrafodelista"/>
        <w:numPr>
          <w:ilvl w:val="0"/>
          <w:numId w:val="16"/>
        </w:numPr>
        <w:tabs>
          <w:tab w:val="left" w:pos="2061"/>
        </w:tabs>
        <w:spacing w:after="240" w:line="240" w:lineRule="auto"/>
        <w:jc w:val="both"/>
        <w:rPr>
          <w:rFonts w:cstheme="minorHAnsi"/>
          <w:color w:val="002060"/>
        </w:rPr>
      </w:pPr>
      <w:r w:rsidRPr="00F856F7">
        <w:rPr>
          <w:rFonts w:cstheme="minorHAnsi"/>
          <w:color w:val="002060"/>
        </w:rPr>
        <w:t>Crear un espacio de debate y encuentro para ofrecer oportunidad de</w:t>
      </w:r>
      <w:r w:rsidRPr="00F856F7">
        <w:rPr>
          <w:rStyle w:val="nfasis"/>
          <w:rFonts w:cstheme="minorHAnsi"/>
          <w:color w:val="002060"/>
          <w:shd w:val="clear" w:color="auto" w:fill="FFFFFF"/>
        </w:rPr>
        <w:t xml:space="preserve"> networking </w:t>
      </w:r>
      <w:r w:rsidRPr="00F856F7">
        <w:rPr>
          <w:rStyle w:val="nfasis"/>
          <w:rFonts w:cstheme="minorHAnsi"/>
          <w:i w:val="0"/>
          <w:iCs w:val="0"/>
          <w:color w:val="002060"/>
          <w:shd w:val="clear" w:color="auto" w:fill="FFFFFF"/>
        </w:rPr>
        <w:t>e inversión</w:t>
      </w:r>
      <w:r w:rsidRPr="00F856F7">
        <w:rPr>
          <w:rFonts w:cstheme="minorHAnsi"/>
          <w:i/>
          <w:iCs/>
          <w:noProof/>
          <w:color w:val="002060"/>
        </w:rPr>
        <w:t>.</w:t>
      </w:r>
      <w:r w:rsidR="004B368A" w:rsidRPr="00F856F7">
        <w:rPr>
          <w:rFonts w:cstheme="minorHAnsi"/>
          <w:i/>
          <w:iCs/>
          <w:noProof/>
          <w:color w:val="002060"/>
        </w:rPr>
        <w:t xml:space="preserve"> </w:t>
      </w:r>
      <w:r w:rsidR="004B368A" w:rsidRPr="00F856F7">
        <w:rPr>
          <w:rFonts w:cstheme="minorHAnsi"/>
          <w:color w:val="003250"/>
        </w:rPr>
        <w:t>Infraestructuras</w:t>
      </w:r>
    </w:p>
    <w:p w14:paraId="1E04B47D" w14:textId="5485A80F" w:rsidR="004B368A" w:rsidRPr="00FF1F83" w:rsidRDefault="00FF1F83" w:rsidP="00CB3BD6">
      <w:pPr>
        <w:tabs>
          <w:tab w:val="left" w:pos="2061"/>
        </w:tabs>
        <w:spacing w:after="240"/>
        <w:jc w:val="both"/>
        <w:rPr>
          <w:rFonts w:cstheme="minorHAnsi"/>
          <w:b/>
          <w:bCs/>
          <w:color w:val="002060"/>
        </w:rPr>
      </w:pPr>
      <w:r w:rsidRPr="00FF1F83">
        <w:rPr>
          <w:rFonts w:cstheme="minorHAnsi"/>
          <w:b/>
          <w:bCs/>
          <w:color w:val="002060"/>
        </w:rPr>
        <w:t>GRANDES TEMAS DE DEBATE</w:t>
      </w:r>
    </w:p>
    <w:p w14:paraId="6C9A15C0" w14:textId="77777777" w:rsidR="00281256" w:rsidRPr="00281256" w:rsidRDefault="00281256" w:rsidP="00CB3BD6">
      <w:pPr>
        <w:tabs>
          <w:tab w:val="left" w:pos="2770"/>
        </w:tabs>
        <w:spacing w:after="240"/>
        <w:jc w:val="both"/>
        <w:rPr>
          <w:rFonts w:cstheme="minorHAnsi"/>
          <w:b/>
          <w:bCs/>
          <w:color w:val="FFC000" w:themeColor="accent4"/>
          <w:sz w:val="22"/>
          <w:szCs w:val="22"/>
        </w:rPr>
      </w:pPr>
      <w:r w:rsidRPr="00281256">
        <w:rPr>
          <w:rFonts w:cstheme="minorHAnsi"/>
          <w:b/>
          <w:bCs/>
          <w:color w:val="FFC000" w:themeColor="accent4"/>
          <w:sz w:val="22"/>
          <w:szCs w:val="22"/>
        </w:rPr>
        <w:t>Iberoamérica en el nuevo orden mundial</w:t>
      </w:r>
    </w:p>
    <w:p w14:paraId="0DF688BB" w14:textId="6E4161B4" w:rsidR="00281256" w:rsidRDefault="00281256" w:rsidP="00CB3BD6">
      <w:pPr>
        <w:tabs>
          <w:tab w:val="left" w:pos="2770"/>
        </w:tabs>
        <w:spacing w:after="240"/>
        <w:jc w:val="both"/>
        <w:rPr>
          <w:rFonts w:cstheme="minorHAnsi"/>
          <w:color w:val="003250"/>
          <w:sz w:val="22"/>
          <w:szCs w:val="22"/>
        </w:rPr>
      </w:pPr>
      <w:r w:rsidRPr="00281256">
        <w:rPr>
          <w:rFonts w:cstheme="minorHAnsi"/>
          <w:color w:val="003250"/>
          <w:sz w:val="22"/>
          <w:szCs w:val="22"/>
        </w:rPr>
        <w:t>La crisis de 2008, la consolidación de China como gran potencia, la pandemia y las consecuencias de la invasión de Ucrania han transformado el orden mundial. De la mano de los tres secretarios generales iberoamericanos analizaremos qué papel puede jugar Iberoamérica en ese renovado escenario internacional, cuáles son los desafíos de la región ante la emergencia de bloques en pugna en los ámbitos económico, comercial, tecnológico, político o militar. También se reflexionará sobre qué ventanas de oportunidad se abren para Iberoamérica en este nuevo tablero mundial.</w:t>
      </w:r>
    </w:p>
    <w:p w14:paraId="3D7AC4A9" w14:textId="77777777" w:rsidR="00EE77F3" w:rsidRPr="00EE77F3" w:rsidRDefault="00EE77F3" w:rsidP="00CB3BD6">
      <w:pPr>
        <w:tabs>
          <w:tab w:val="left" w:pos="2770"/>
        </w:tabs>
        <w:spacing w:after="240"/>
        <w:jc w:val="both"/>
        <w:rPr>
          <w:rFonts w:cstheme="minorHAnsi"/>
          <w:b/>
          <w:bCs/>
          <w:color w:val="FFC000" w:themeColor="accent4"/>
          <w:sz w:val="22"/>
          <w:szCs w:val="22"/>
        </w:rPr>
      </w:pPr>
      <w:r w:rsidRPr="00EE77F3">
        <w:rPr>
          <w:rFonts w:cstheme="minorHAnsi"/>
          <w:b/>
          <w:bCs/>
          <w:color w:val="FFC000" w:themeColor="accent4"/>
          <w:sz w:val="22"/>
          <w:szCs w:val="22"/>
        </w:rPr>
        <w:t>Creciendo y creando país en tiempos de incertidumbre</w:t>
      </w:r>
    </w:p>
    <w:p w14:paraId="32C31793" w14:textId="29D7510D" w:rsidR="00281256" w:rsidRDefault="00EE77F3" w:rsidP="00CB3BD6">
      <w:pPr>
        <w:tabs>
          <w:tab w:val="left" w:pos="2770"/>
        </w:tabs>
        <w:spacing w:after="240"/>
        <w:jc w:val="both"/>
        <w:rPr>
          <w:rFonts w:cstheme="minorHAnsi"/>
          <w:color w:val="003250"/>
          <w:sz w:val="22"/>
          <w:szCs w:val="22"/>
        </w:rPr>
      </w:pPr>
      <w:r w:rsidRPr="00EE77F3">
        <w:rPr>
          <w:rFonts w:cstheme="minorHAnsi"/>
          <w:color w:val="003250"/>
          <w:sz w:val="22"/>
          <w:szCs w:val="22"/>
        </w:rPr>
        <w:t>La incertidumbre es la característica sobresaliente del mundo actual, también en una Iberoamérica alcanzada por los efectos económicos, sociales y políticos de la pandemia, la crisis de Ucrania y las tensiones inflacionarias. Pese a los problemas, Iberoamérica sigue siendo una tierra de oportunidades: sus ventajas comparativas (región democrática, joven y con abundantes recursos naturales) son una palanca para alcanzar un desarrollo sostenible. Varios empresarios que han apostado por la región nos hablarán de sus experiencias y de porqué hay que creer y crear, más que nunca, en Iberoamérica.</w:t>
      </w:r>
    </w:p>
    <w:p w14:paraId="1A94D231" w14:textId="77777777" w:rsidR="00EE42CB" w:rsidRPr="00EE42CB" w:rsidRDefault="00EE42CB" w:rsidP="00CB3BD6">
      <w:pPr>
        <w:tabs>
          <w:tab w:val="left" w:pos="2770"/>
        </w:tabs>
        <w:spacing w:after="240"/>
        <w:jc w:val="both"/>
        <w:rPr>
          <w:rFonts w:cstheme="minorHAnsi"/>
          <w:b/>
          <w:bCs/>
          <w:color w:val="FFC000" w:themeColor="accent4"/>
          <w:sz w:val="22"/>
          <w:szCs w:val="22"/>
        </w:rPr>
      </w:pPr>
      <w:r w:rsidRPr="00EE42CB">
        <w:rPr>
          <w:rFonts w:cstheme="minorHAnsi"/>
          <w:b/>
          <w:bCs/>
          <w:color w:val="FFC000" w:themeColor="accent4"/>
          <w:sz w:val="22"/>
          <w:szCs w:val="22"/>
        </w:rPr>
        <w:t>Digitalización: Web3, blockchain y criptomonedas</w:t>
      </w:r>
    </w:p>
    <w:p w14:paraId="5A505B32" w14:textId="77777777" w:rsidR="00EE42CB" w:rsidRPr="00EE42CB" w:rsidRDefault="2519FCCF" w:rsidP="00CB3BD6">
      <w:pPr>
        <w:tabs>
          <w:tab w:val="left" w:pos="2770"/>
        </w:tabs>
        <w:spacing w:after="240"/>
        <w:jc w:val="both"/>
        <w:rPr>
          <w:color w:val="003250"/>
          <w:sz w:val="22"/>
          <w:szCs w:val="22"/>
        </w:rPr>
      </w:pPr>
      <w:r w:rsidRPr="38BA9922">
        <w:rPr>
          <w:color w:val="003250"/>
          <w:sz w:val="22"/>
          <w:szCs w:val="22"/>
        </w:rPr>
        <w:t xml:space="preserve">La innovación tecnológica es hoy una realidad que impacta sobre todas las compañías. Apostar por el blockchain, el metaverso, los NFT o la transformación digital forma parte de la realidad para cualquier empresa, ventaja competitiva y elemento diferenciador entre las que triunfan y las que no logran prosperar. En esta mesa analizaremos los restos de Iberoamérica para cerrar la brecha digital que obstaculiza el despliegue de estas nuevas tecnologías, vitales para que la región no pierda el tren de la IV Revolución Industrial. </w:t>
      </w:r>
    </w:p>
    <w:p w14:paraId="08DFD6C9" w14:textId="357655DB" w:rsidR="49602C55" w:rsidRDefault="00BE518B" w:rsidP="00CB3BD6">
      <w:pPr>
        <w:spacing w:after="240"/>
        <w:jc w:val="both"/>
        <w:rPr>
          <w:b/>
          <w:bCs/>
          <w:color w:val="FFC000" w:themeColor="accent4"/>
          <w:sz w:val="22"/>
          <w:szCs w:val="22"/>
        </w:rPr>
      </w:pPr>
      <w:r>
        <w:rPr>
          <w:b/>
          <w:bCs/>
          <w:color w:val="FFC000" w:themeColor="accent4"/>
          <w:sz w:val="22"/>
          <w:szCs w:val="22"/>
        </w:rPr>
        <w:t>Turismo</w:t>
      </w:r>
    </w:p>
    <w:p w14:paraId="62A3C423" w14:textId="77777777" w:rsidR="000A3936" w:rsidRDefault="000A3936" w:rsidP="00CB3BD6">
      <w:pPr>
        <w:spacing w:after="240"/>
        <w:jc w:val="both"/>
        <w:rPr>
          <w:color w:val="002060"/>
          <w:sz w:val="22"/>
          <w:szCs w:val="22"/>
        </w:rPr>
      </w:pPr>
      <w:r w:rsidRPr="000A3936">
        <w:rPr>
          <w:color w:val="002060"/>
          <w:sz w:val="22"/>
          <w:szCs w:val="22"/>
        </w:rPr>
        <w:t xml:space="preserve">Tras el Covid-19, el turismo y el ocio son uno de los aspectos más valorados por la ciudadanía lo que convierte a la industria turística en motor de crecimiento y de transformación social. Por eso, queremos reflexionar sobre cómo Iberoamérica siendo una potencia mundial turística (lo son España, México, Costa Rica o República Dominicana, entre otros), tiene ante sí el reto de modernizarse: digitalizarse, apostar por la innovación, la </w:t>
      </w:r>
      <w:r w:rsidRPr="000A3936">
        <w:rPr>
          <w:color w:val="002060"/>
          <w:sz w:val="22"/>
          <w:szCs w:val="22"/>
        </w:rPr>
        <w:lastRenderedPageBreak/>
        <w:t>responsabilidad social y la sostenibilidad medioambiental, con políticas públicas eficientes y en alianza con empresarios dispuestos a liderar el proceso de cambio.</w:t>
      </w:r>
    </w:p>
    <w:p w14:paraId="12AFCADB" w14:textId="4586E248" w:rsidR="00C41561" w:rsidRPr="00C41561" w:rsidRDefault="00C41561" w:rsidP="00CB3BD6">
      <w:pPr>
        <w:spacing w:after="240"/>
        <w:jc w:val="both"/>
        <w:rPr>
          <w:rFonts w:cstheme="minorHAnsi"/>
          <w:b/>
          <w:bCs/>
          <w:color w:val="FFC000" w:themeColor="accent4"/>
          <w:sz w:val="22"/>
          <w:szCs w:val="22"/>
        </w:rPr>
      </w:pPr>
      <w:r w:rsidRPr="00C41561">
        <w:rPr>
          <w:rFonts w:cstheme="minorHAnsi"/>
          <w:b/>
          <w:bCs/>
          <w:color w:val="FFC000" w:themeColor="accent4"/>
          <w:sz w:val="22"/>
          <w:szCs w:val="22"/>
        </w:rPr>
        <w:t>Empresa familiar vs family office, la gestión de familias empresarias en tiempos de incertidumbre</w:t>
      </w:r>
    </w:p>
    <w:p w14:paraId="7D05FDE2" w14:textId="77777777" w:rsidR="00C41561" w:rsidRPr="00C41561" w:rsidRDefault="50378AB3" w:rsidP="00CB3BD6">
      <w:pPr>
        <w:spacing w:after="240"/>
        <w:jc w:val="both"/>
        <w:rPr>
          <w:color w:val="002060"/>
          <w:sz w:val="22"/>
          <w:szCs w:val="22"/>
        </w:rPr>
      </w:pPr>
      <w:r w:rsidRPr="38BA9922">
        <w:rPr>
          <w:color w:val="002060"/>
          <w:sz w:val="22"/>
          <w:szCs w:val="22"/>
        </w:rPr>
        <w:t>Las empresas familiares actuales, más diversificadas territorialmente y en cuanto a inversiones, tienen ante sí nuevos retos como la sostenibilidad o la innovación (el blockchain). Retos que conviven con viejos desafíos (mantener el espíritu emprendedor, diseñar su plan estratégico como familia y empresa y en cuanto al papel al que están llamadas a cumplir las nuevas generaciones). Sobre el futuro de la empresa familiar en estos tiempos de incertidumbre girará la reflexión en esta mesa conformada por los protagonistas de las grandes empresas familiares iberoamericanas.</w:t>
      </w:r>
    </w:p>
    <w:p w14:paraId="716BBCF1" w14:textId="77777777" w:rsidR="4A552671" w:rsidRDefault="4A552671" w:rsidP="00CB3BD6">
      <w:pPr>
        <w:spacing w:after="240"/>
        <w:jc w:val="both"/>
        <w:rPr>
          <w:b/>
          <w:bCs/>
          <w:color w:val="FFC000" w:themeColor="accent4"/>
          <w:sz w:val="22"/>
          <w:szCs w:val="22"/>
        </w:rPr>
      </w:pPr>
      <w:r w:rsidRPr="38BA9922">
        <w:rPr>
          <w:b/>
          <w:bCs/>
          <w:color w:val="FFC000" w:themeColor="accent4"/>
          <w:sz w:val="22"/>
          <w:szCs w:val="22"/>
        </w:rPr>
        <w:t>Alianzas que transforman el Mundo</w:t>
      </w:r>
    </w:p>
    <w:p w14:paraId="0324FF7C" w14:textId="60C5A448" w:rsidR="4A552671" w:rsidRDefault="4A552671" w:rsidP="00CB3BD6">
      <w:pPr>
        <w:spacing w:after="240"/>
        <w:jc w:val="both"/>
        <w:rPr>
          <w:sz w:val="22"/>
          <w:szCs w:val="22"/>
        </w:rPr>
      </w:pPr>
      <w:r w:rsidRPr="38BA9922">
        <w:rPr>
          <w:color w:val="001F5F"/>
          <w:sz w:val="22"/>
          <w:szCs w:val="22"/>
        </w:rPr>
        <w:t>Las empresas son parte del tejido social y, además, son constructoras activas de ese tejido base de la estabilidad y el progreso. Las compañías socialmente responsables son un modelo no solo por su implicación con la sociedad, sino por su laboriosa tarea de ‘tejer’ alianzas y crear redes que favorecen a las personas</w:t>
      </w:r>
      <w:r w:rsidR="7961CB40" w:rsidRPr="38BA9922">
        <w:rPr>
          <w:color w:val="001F5F"/>
          <w:sz w:val="22"/>
          <w:szCs w:val="22"/>
        </w:rPr>
        <w:t>,</w:t>
      </w:r>
      <w:r w:rsidRPr="38BA9922">
        <w:rPr>
          <w:color w:val="001F5F"/>
          <w:sz w:val="22"/>
          <w:szCs w:val="22"/>
        </w:rPr>
        <w:t xml:space="preserve"> así como a la integración y equilibrio sociales. Este es un panel para la esperanza, para mostrar que las acciones responsables de las empresas, que no son entes aislados sino cooperativos, tienen un impacto positivo real para construir mejores sociedades, más integradas y sin exclusiones.</w:t>
      </w:r>
    </w:p>
    <w:p w14:paraId="3CB49F34" w14:textId="77777777" w:rsidR="228AEC33" w:rsidRDefault="228AEC33" w:rsidP="00CB3BD6">
      <w:pPr>
        <w:spacing w:after="240"/>
        <w:jc w:val="both"/>
        <w:rPr>
          <w:b/>
          <w:bCs/>
          <w:color w:val="FF0000"/>
          <w:sz w:val="22"/>
          <w:szCs w:val="22"/>
        </w:rPr>
      </w:pPr>
      <w:r w:rsidRPr="38BA9922">
        <w:rPr>
          <w:b/>
          <w:bCs/>
          <w:color w:val="FFC000" w:themeColor="accent4"/>
          <w:sz w:val="22"/>
          <w:szCs w:val="22"/>
        </w:rPr>
        <w:t>Crisis energética y desafío renovable</w:t>
      </w:r>
    </w:p>
    <w:p w14:paraId="30B00462" w14:textId="3B5F5E40" w:rsidR="228AEC33" w:rsidRDefault="228AEC33" w:rsidP="00CB3BD6">
      <w:pPr>
        <w:spacing w:after="240"/>
        <w:jc w:val="both"/>
        <w:rPr>
          <w:color w:val="002060"/>
          <w:sz w:val="22"/>
          <w:szCs w:val="22"/>
          <w:lang w:eastAsia="es-ES"/>
        </w:rPr>
      </w:pPr>
      <w:r w:rsidRPr="38BA9922">
        <w:rPr>
          <w:color w:val="002060"/>
          <w:sz w:val="22"/>
          <w:szCs w:val="22"/>
        </w:rPr>
        <w:t xml:space="preserve">El desarrollo sostenible es uno de los grandes retos a los que se enfrenta Iberoamérica (Objetivo 7 de la Agenda 2030) para conseguir un elevado crecimiento económico que sea sustentable social y medioambientalmente. Los países iberoamericanos son potencias en energías renovables: poseen el 86% de las reservas de litio y más del 30 de agua dulce del mundo.  Los participantes en esta mesa abordarán el rol del sector energético renovable como motor de crecimiento, generación de empleo e innovación, capaz de liderar la transformación de Iberoamérica hacia economías más eficientes y sostenibles.  </w:t>
      </w:r>
    </w:p>
    <w:p w14:paraId="11E27B50" w14:textId="77777777" w:rsidR="6E2EE27D" w:rsidRDefault="6E2EE27D" w:rsidP="00CB3BD6">
      <w:pPr>
        <w:spacing w:before="240"/>
        <w:jc w:val="both"/>
        <w:rPr>
          <w:rFonts w:eastAsiaTheme="minorEastAsia"/>
          <w:color w:val="FF0000"/>
          <w:sz w:val="22"/>
          <w:szCs w:val="22"/>
        </w:rPr>
      </w:pPr>
      <w:r w:rsidRPr="38BA9922">
        <w:rPr>
          <w:b/>
          <w:bCs/>
          <w:color w:val="FFC000" w:themeColor="accent4"/>
          <w:sz w:val="22"/>
          <w:szCs w:val="22"/>
        </w:rPr>
        <w:t>Ciclo agroalimentario y cadenas de distribución</w:t>
      </w:r>
    </w:p>
    <w:p w14:paraId="4412BBAB" w14:textId="627AAEC4" w:rsidR="6E2EE27D" w:rsidRDefault="6E2EE27D" w:rsidP="00CB3BD6">
      <w:pPr>
        <w:spacing w:before="240" w:after="240"/>
        <w:jc w:val="both"/>
        <w:rPr>
          <w:color w:val="002060"/>
          <w:sz w:val="22"/>
          <w:szCs w:val="22"/>
        </w:rPr>
      </w:pPr>
      <w:r w:rsidRPr="38BA9922">
        <w:rPr>
          <w:color w:val="002060"/>
          <w:sz w:val="22"/>
          <w:szCs w:val="22"/>
        </w:rPr>
        <w:t>Iberoamérica cuenta con los ingredientes necesarios para convertirse en la despensa de un mundo de constante incremento en la demanda de alimentos: la región posee el 12% de los suelos cultivables y 14% de la producción mundial de alimentos. La FAO asegura que en 2024 el comercio neto de productos agrícolas de América Latina alcanzará los u$s 60.000 millones, tres veces el valor de 2000. En esta mesa analizaremos los retos de la agroindustria iberoamericana que pasan por diseñar sistemas de producción competitivos basados en la innovación, sostenibles y responsables social y medioambientalmente.</w:t>
      </w:r>
    </w:p>
    <w:p w14:paraId="1346E50B" w14:textId="77777777" w:rsidR="748E4984" w:rsidRDefault="748E4984" w:rsidP="00CB3BD6">
      <w:pPr>
        <w:spacing w:after="240"/>
        <w:jc w:val="both"/>
        <w:rPr>
          <w:b/>
          <w:bCs/>
          <w:color w:val="FFC000" w:themeColor="accent4"/>
          <w:sz w:val="22"/>
          <w:szCs w:val="22"/>
        </w:rPr>
      </w:pPr>
      <w:r w:rsidRPr="38BA9922">
        <w:rPr>
          <w:b/>
          <w:bCs/>
          <w:color w:val="FFC000" w:themeColor="accent4"/>
          <w:sz w:val="22"/>
          <w:szCs w:val="22"/>
        </w:rPr>
        <w:t>La industria audiovisual en Iberoamérica</w:t>
      </w:r>
    </w:p>
    <w:p w14:paraId="39498B99" w14:textId="05DE8951" w:rsidR="748E4984" w:rsidRDefault="748E4984" w:rsidP="00CB3BD6">
      <w:pPr>
        <w:spacing w:after="240"/>
        <w:jc w:val="both"/>
        <w:rPr>
          <w:color w:val="002060"/>
          <w:sz w:val="22"/>
          <w:szCs w:val="22"/>
        </w:rPr>
      </w:pPr>
      <w:r w:rsidRPr="38BA9922">
        <w:rPr>
          <w:color w:val="002060"/>
          <w:sz w:val="22"/>
          <w:szCs w:val="22"/>
        </w:rPr>
        <w:t>Iberoamérica es una potencia cultural de gran creatividad, capaz de alimentar a las nuevas plataformas que han incrementado la producción de series y películas. La industria cultural audiovisual se convierte así no solo en un polo de desarrollo socioeconómico sino también en una gran oportunidad para incrementar el “poder blando” de lo iberoamericano y del idioma español en el mundo. Vamos a conocer de la mano de los líderes de este sector las claves para que esta nueva industria posea también acento iberoamericano.</w:t>
      </w:r>
    </w:p>
    <w:p w14:paraId="03BD3CB9" w14:textId="77777777" w:rsidR="00AC5AC3" w:rsidRPr="00AC5AC3" w:rsidRDefault="00AC5AC3" w:rsidP="00CB3BD6">
      <w:pPr>
        <w:spacing w:after="240"/>
        <w:jc w:val="both"/>
        <w:rPr>
          <w:rFonts w:cstheme="minorHAnsi"/>
          <w:b/>
          <w:bCs/>
          <w:color w:val="FFC000" w:themeColor="accent4"/>
          <w:sz w:val="22"/>
          <w:szCs w:val="22"/>
        </w:rPr>
      </w:pPr>
      <w:r w:rsidRPr="00AC5AC3">
        <w:rPr>
          <w:rFonts w:cstheme="minorHAnsi"/>
          <w:b/>
          <w:bCs/>
          <w:color w:val="FFC000" w:themeColor="accent4"/>
          <w:sz w:val="22"/>
          <w:szCs w:val="22"/>
        </w:rPr>
        <w:t>Infraestructuras que conectan</w:t>
      </w:r>
    </w:p>
    <w:p w14:paraId="0DCF419A" w14:textId="77777777" w:rsidR="00AC5AC3" w:rsidRPr="00AC5AC3" w:rsidRDefault="7AC456F6" w:rsidP="00CB3BD6">
      <w:pPr>
        <w:spacing w:after="240"/>
        <w:jc w:val="both"/>
        <w:rPr>
          <w:rFonts w:cstheme="minorHAnsi"/>
          <w:color w:val="002060"/>
          <w:sz w:val="22"/>
          <w:szCs w:val="22"/>
        </w:rPr>
      </w:pPr>
      <w:r w:rsidRPr="38BA9922">
        <w:rPr>
          <w:color w:val="002060"/>
          <w:sz w:val="22"/>
          <w:szCs w:val="22"/>
        </w:rPr>
        <w:t>La economía de Iberoamérica sufre un elevado déficit de competitividad y productividad. Superar estas carencias implica invertir en capital humano y en capital físico, rubro al que solo dedica el 3% de su PIB cuando la cifra idónea estaría en el 5%. La postpandemia mostró lo importante que son las infraestructuras tanto las tradicionales como las digitales. En esta mesa abordaremos el papel que pueden cumplir las alianzas público-</w:t>
      </w:r>
      <w:r w:rsidRPr="38BA9922">
        <w:rPr>
          <w:color w:val="002060"/>
          <w:sz w:val="22"/>
          <w:szCs w:val="22"/>
        </w:rPr>
        <w:lastRenderedPageBreak/>
        <w:t xml:space="preserve">privadas para financiar y diseñar proyectos viables de infraestructuras para que Iberoamérica se vincule plenamente a la revolución tecnológica. </w:t>
      </w:r>
    </w:p>
    <w:p w14:paraId="7A5711FA" w14:textId="77777777" w:rsidR="007F7F3C" w:rsidRPr="007F7F3C" w:rsidRDefault="007F7F3C" w:rsidP="00CB3BD6">
      <w:pPr>
        <w:spacing w:after="240"/>
        <w:jc w:val="both"/>
        <w:rPr>
          <w:rFonts w:cstheme="minorHAnsi"/>
          <w:b/>
          <w:bCs/>
          <w:color w:val="FFC000" w:themeColor="accent4"/>
          <w:sz w:val="22"/>
          <w:szCs w:val="22"/>
        </w:rPr>
      </w:pPr>
      <w:r w:rsidRPr="007F7F3C">
        <w:rPr>
          <w:rFonts w:cstheme="minorHAnsi"/>
          <w:b/>
          <w:bCs/>
          <w:color w:val="FFC000" w:themeColor="accent4"/>
          <w:sz w:val="22"/>
          <w:szCs w:val="22"/>
        </w:rPr>
        <w:t>El papel de las empresas para desarrollar los países en todo su territorio</w:t>
      </w:r>
    </w:p>
    <w:p w14:paraId="7959A897" w14:textId="77777777" w:rsidR="007F7F3C" w:rsidRDefault="007F7F3C" w:rsidP="00CB3BD6">
      <w:pPr>
        <w:spacing w:after="240"/>
        <w:jc w:val="both"/>
        <w:rPr>
          <w:rFonts w:cstheme="minorHAnsi"/>
          <w:color w:val="002060"/>
          <w:sz w:val="22"/>
          <w:szCs w:val="22"/>
        </w:rPr>
      </w:pPr>
      <w:r w:rsidRPr="007F7F3C">
        <w:rPr>
          <w:rFonts w:cstheme="minorHAnsi"/>
          <w:color w:val="002060"/>
          <w:sz w:val="22"/>
          <w:szCs w:val="22"/>
        </w:rPr>
        <w:t xml:space="preserve">La gestión y la gobernabilidad de las ciudades medianas y macrociudades es uno de los grandes retos de futuro en América Latina. Iberoamérica es la región que posee más población en el mundo (un 80%) viviendo en urbes lo cual genera grandes desafíos: encontrar soluciones a las fuertes tensiones sociales, necesidades económicas y demandas políticas que se generan en esos entornos urbanos. En esta mesa analizaremos qué papel pueden cumplir las empresas para contribuir a construir entornos urbanos sostenibles y modelos que generen riqueza y desarrollo en las metrópolis así como en la zonas rurales. </w:t>
      </w:r>
    </w:p>
    <w:p w14:paraId="659B2604" w14:textId="77777777" w:rsidR="00AC1911" w:rsidRPr="00AC1911" w:rsidRDefault="00AC1911" w:rsidP="00CB3BD6">
      <w:pPr>
        <w:spacing w:after="240"/>
        <w:jc w:val="both"/>
        <w:rPr>
          <w:rFonts w:cstheme="minorHAnsi"/>
          <w:b/>
          <w:bCs/>
          <w:color w:val="FFC000" w:themeColor="accent4"/>
          <w:sz w:val="22"/>
          <w:szCs w:val="22"/>
        </w:rPr>
      </w:pPr>
      <w:r w:rsidRPr="00AC1911">
        <w:rPr>
          <w:rFonts w:cstheme="minorHAnsi"/>
          <w:b/>
          <w:bCs/>
          <w:color w:val="FFC000" w:themeColor="accent4"/>
          <w:sz w:val="22"/>
          <w:szCs w:val="22"/>
        </w:rPr>
        <w:t xml:space="preserve">Zonas francas: relocalización y nearshoring </w:t>
      </w:r>
    </w:p>
    <w:p w14:paraId="0C0E5693" w14:textId="77777777" w:rsidR="00AC1911" w:rsidRPr="00AC1911" w:rsidRDefault="70E5181A" w:rsidP="00CB3BD6">
      <w:pPr>
        <w:spacing w:after="240"/>
        <w:jc w:val="both"/>
        <w:rPr>
          <w:color w:val="002060"/>
          <w:sz w:val="22"/>
          <w:szCs w:val="22"/>
        </w:rPr>
      </w:pPr>
      <w:r w:rsidRPr="38BA9922">
        <w:rPr>
          <w:color w:val="002060"/>
          <w:sz w:val="22"/>
          <w:szCs w:val="22"/>
        </w:rPr>
        <w:t>En la nueva economía mundial, Iberoamérica posee una ventaja comparativa gracias a su situación geográfica. La pandemia y la guerra comercial entre EEUU y China han desembocado en que las empresas estadounidenses se planteen acercar las cadenas de suministro a países cercanos como los iberoamericanos. Esto se transforma en una ventana de oportunidad para un sector como el de las zonas francas que tiene una larga tradición y rica historia en Iberoamérica. Ellos son los protagonistas de esta mesa centrada en el rol de Iberoamérica en los emergentes procesos de relocalización y nearshoring.</w:t>
      </w:r>
    </w:p>
    <w:p w14:paraId="11EDAC24" w14:textId="77777777" w:rsidR="44428F19" w:rsidRDefault="44428F19" w:rsidP="00CB3BD6">
      <w:pPr>
        <w:tabs>
          <w:tab w:val="left" w:pos="2770"/>
        </w:tabs>
        <w:spacing w:after="240"/>
        <w:jc w:val="both"/>
        <w:rPr>
          <w:b/>
          <w:bCs/>
          <w:color w:val="FFC000" w:themeColor="accent4"/>
          <w:sz w:val="22"/>
          <w:szCs w:val="22"/>
        </w:rPr>
      </w:pPr>
      <w:r w:rsidRPr="38BA9922">
        <w:rPr>
          <w:b/>
          <w:bCs/>
          <w:color w:val="FFC000" w:themeColor="accent4"/>
          <w:sz w:val="22"/>
          <w:szCs w:val="22"/>
        </w:rPr>
        <w:t>Emprender e innovar</w:t>
      </w:r>
    </w:p>
    <w:p w14:paraId="4EA58AF4" w14:textId="21F23661" w:rsidR="44428F19" w:rsidRDefault="44428F19" w:rsidP="00CB3BD6">
      <w:pPr>
        <w:tabs>
          <w:tab w:val="left" w:pos="2770"/>
        </w:tabs>
        <w:spacing w:after="240"/>
        <w:jc w:val="both"/>
        <w:rPr>
          <w:b/>
          <w:bCs/>
          <w:color w:val="FFC000" w:themeColor="accent4"/>
          <w:sz w:val="22"/>
          <w:szCs w:val="22"/>
        </w:rPr>
      </w:pPr>
      <w:r w:rsidRPr="38BA9922">
        <w:rPr>
          <w:color w:val="003250"/>
          <w:sz w:val="22"/>
          <w:szCs w:val="22"/>
        </w:rPr>
        <w:t>Iberoamérica no puede dejar escapar el tren de la IV Revolución Industrial lo que exige una decidida apuesta desde los ámbitos público y privado por estimular la innovación y el uso de las nuevas tecnologías. En esta mesa analizaremos cómo el tándem tecnología-innovación es la base desde la que construir entornos nacionales más vinculados a la nueva economía mundial, más productivos y, por ende, más competitivos. Un desafío transversal que supone inversiones en infraestructuras y educación para cerrar las brechas digitales que lastran a la región.</w:t>
      </w:r>
    </w:p>
    <w:p w14:paraId="5E9F74CA" w14:textId="7EBD6C1F" w:rsidR="00F64DB5" w:rsidRPr="00281256" w:rsidRDefault="00F64DB5" w:rsidP="00CB3BD6">
      <w:pPr>
        <w:jc w:val="both"/>
        <w:rPr>
          <w:rFonts w:cstheme="minorHAnsi"/>
          <w:color w:val="003250"/>
          <w:sz w:val="22"/>
          <w:szCs w:val="22"/>
        </w:rPr>
      </w:pPr>
    </w:p>
    <w:p w14:paraId="0EF9A8C4" w14:textId="18EB17A3" w:rsidR="00C3535E" w:rsidRPr="00E807C6" w:rsidRDefault="00C3535E" w:rsidP="00CB3BD6">
      <w:pPr>
        <w:tabs>
          <w:tab w:val="left" w:pos="2770"/>
        </w:tabs>
        <w:spacing w:after="240"/>
        <w:jc w:val="both"/>
        <w:rPr>
          <w:rFonts w:cstheme="minorHAnsi"/>
          <w:b/>
          <w:bCs/>
          <w:color w:val="FFC000"/>
          <w:sz w:val="22"/>
          <w:szCs w:val="22"/>
        </w:rPr>
      </w:pPr>
      <w:r w:rsidRPr="00E807C6">
        <w:rPr>
          <w:rFonts w:cstheme="minorHAnsi"/>
          <w:b/>
          <w:bCs/>
          <w:color w:val="FFC000"/>
          <w:sz w:val="22"/>
          <w:szCs w:val="22"/>
        </w:rPr>
        <w:t xml:space="preserve">REPRESENTACIÓN INSTITUCIONAL </w:t>
      </w:r>
    </w:p>
    <w:p w14:paraId="01E7C2B2" w14:textId="599D7F69" w:rsidR="002A4010" w:rsidRPr="002A4010" w:rsidRDefault="71AF08B9" w:rsidP="00CB3BD6">
      <w:pPr>
        <w:spacing w:after="240"/>
        <w:jc w:val="both"/>
        <w:rPr>
          <w:color w:val="002060"/>
          <w:sz w:val="22"/>
          <w:szCs w:val="22"/>
        </w:rPr>
      </w:pPr>
      <w:r w:rsidRPr="38BA9922">
        <w:rPr>
          <w:color w:val="003250"/>
          <w:sz w:val="22"/>
          <w:szCs w:val="22"/>
        </w:rPr>
        <w:t>Este V Congreso contará con la presencia de</w:t>
      </w:r>
      <w:r w:rsidR="638305AB" w:rsidRPr="38BA9922">
        <w:rPr>
          <w:color w:val="003250"/>
          <w:sz w:val="22"/>
          <w:szCs w:val="22"/>
        </w:rPr>
        <w:t xml:space="preserve"> </w:t>
      </w:r>
      <w:r w:rsidR="477E205A" w:rsidRPr="38BA9922">
        <w:rPr>
          <w:b/>
          <w:bCs/>
          <w:color w:val="002060"/>
          <w:sz w:val="22"/>
          <w:szCs w:val="22"/>
        </w:rPr>
        <w:t>Andrés Allamand</w:t>
      </w:r>
      <w:r w:rsidR="477E205A" w:rsidRPr="38BA9922">
        <w:rPr>
          <w:color w:val="002060"/>
          <w:sz w:val="22"/>
          <w:szCs w:val="22"/>
        </w:rPr>
        <w:t xml:space="preserve">, secretario general de SEGIB; </w:t>
      </w:r>
      <w:r w:rsidR="477E205A" w:rsidRPr="38BA9922">
        <w:rPr>
          <w:b/>
          <w:bCs/>
          <w:color w:val="002060"/>
          <w:sz w:val="22"/>
          <w:szCs w:val="22"/>
        </w:rPr>
        <w:t xml:space="preserve">Enrique V. Iglesias, </w:t>
      </w:r>
      <w:r w:rsidR="477E205A" w:rsidRPr="38BA9922">
        <w:rPr>
          <w:color w:val="002060"/>
          <w:sz w:val="22"/>
          <w:szCs w:val="22"/>
        </w:rPr>
        <w:t xml:space="preserve">presidente de honor de CEAPI; </w:t>
      </w:r>
      <w:r w:rsidR="477E205A" w:rsidRPr="38BA9922">
        <w:rPr>
          <w:b/>
          <w:bCs/>
          <w:color w:val="002060"/>
          <w:sz w:val="22"/>
          <w:szCs w:val="22"/>
        </w:rPr>
        <w:t>Gema Sacristán</w:t>
      </w:r>
      <w:r w:rsidR="477E205A" w:rsidRPr="38BA9922">
        <w:rPr>
          <w:color w:val="002060"/>
          <w:sz w:val="22"/>
          <w:szCs w:val="22"/>
        </w:rPr>
        <w:t xml:space="preserve">, directora general de negocios del Banco Interamericano de Desarrollo (BID); </w:t>
      </w:r>
      <w:r w:rsidR="477E205A" w:rsidRPr="38BA9922">
        <w:rPr>
          <w:b/>
          <w:bCs/>
          <w:color w:val="002060"/>
          <w:sz w:val="22"/>
          <w:szCs w:val="22"/>
        </w:rPr>
        <w:t>Luis Abinader</w:t>
      </w:r>
      <w:r w:rsidR="477E205A" w:rsidRPr="38BA9922">
        <w:rPr>
          <w:color w:val="002060"/>
          <w:sz w:val="22"/>
          <w:szCs w:val="22"/>
        </w:rPr>
        <w:t xml:space="preserve">, presidente de la República Dominicana; y </w:t>
      </w:r>
      <w:r w:rsidR="477E205A" w:rsidRPr="38BA9922">
        <w:rPr>
          <w:b/>
          <w:bCs/>
          <w:color w:val="002060"/>
          <w:sz w:val="22"/>
          <w:szCs w:val="22"/>
        </w:rPr>
        <w:t>Víctor Bisonó</w:t>
      </w:r>
      <w:r w:rsidR="477E205A" w:rsidRPr="38BA9922">
        <w:rPr>
          <w:color w:val="002060"/>
          <w:sz w:val="22"/>
          <w:szCs w:val="22"/>
        </w:rPr>
        <w:t>, ministro de Industria, Comercio y Mypimes dominicano, entre otros.</w:t>
      </w:r>
    </w:p>
    <w:p w14:paraId="165645BC" w14:textId="77777777" w:rsidR="00C3535E" w:rsidRPr="00887E5A" w:rsidRDefault="00C3535E" w:rsidP="00CB3BD6">
      <w:pPr>
        <w:spacing w:after="240"/>
        <w:jc w:val="both"/>
        <w:rPr>
          <w:rFonts w:cstheme="minorHAnsi"/>
          <w:b/>
          <w:bCs/>
          <w:color w:val="FFC000"/>
          <w:sz w:val="22"/>
          <w:szCs w:val="22"/>
        </w:rPr>
      </w:pPr>
      <w:r w:rsidRPr="00887E5A">
        <w:rPr>
          <w:rFonts w:cstheme="minorHAnsi"/>
          <w:b/>
          <w:bCs/>
          <w:color w:val="FFC000"/>
          <w:sz w:val="22"/>
          <w:szCs w:val="22"/>
        </w:rPr>
        <w:t xml:space="preserve">REPRESENTACIÓN EMPRESARIAL </w:t>
      </w:r>
    </w:p>
    <w:p w14:paraId="24D0323D" w14:textId="1B7634D6" w:rsidR="00855397" w:rsidRPr="000D0474" w:rsidRDefault="00C3535E" w:rsidP="00CB3BD6">
      <w:pPr>
        <w:spacing w:after="240"/>
        <w:jc w:val="both"/>
        <w:rPr>
          <w:rFonts w:cstheme="minorHAnsi"/>
          <w:b/>
          <w:bCs/>
          <w:color w:val="FF0000"/>
          <w:sz w:val="22"/>
          <w:szCs w:val="22"/>
        </w:rPr>
      </w:pPr>
      <w:r w:rsidRPr="00625F61">
        <w:rPr>
          <w:rFonts w:cstheme="minorHAnsi"/>
          <w:color w:val="003250"/>
          <w:sz w:val="22"/>
          <w:szCs w:val="22"/>
        </w:rPr>
        <w:t>Además de las instituciones, el mundo empresarial estará ampliamente representado. Todos los paneles contarán con la ponencia de empresarios líderes en Iberoamérica, con una trayectoria profesional consolidada en su sector. Este link recoge la información</w:t>
      </w:r>
      <w:r w:rsidRPr="00625F61">
        <w:rPr>
          <w:rFonts w:cstheme="minorHAnsi"/>
          <w:b/>
          <w:bCs/>
          <w:color w:val="003250"/>
          <w:sz w:val="22"/>
          <w:szCs w:val="22"/>
        </w:rPr>
        <w:t xml:space="preserve"> de los empresarios confirmados</w:t>
      </w:r>
      <w:r w:rsidR="000D0474">
        <w:rPr>
          <w:rFonts w:cstheme="minorHAnsi"/>
          <w:b/>
          <w:bCs/>
          <w:color w:val="003250"/>
          <w:sz w:val="22"/>
          <w:szCs w:val="22"/>
        </w:rPr>
        <w:t xml:space="preserve">: </w:t>
      </w:r>
      <w:hyperlink r:id="rId13" w:history="1">
        <w:r w:rsidR="000D0474" w:rsidRPr="00E67E6C">
          <w:rPr>
            <w:rStyle w:val="Hipervnculo"/>
            <w:rFonts w:cstheme="minorHAnsi"/>
            <w:b/>
            <w:bCs/>
            <w:color w:val="FFC000"/>
            <w:sz w:val="22"/>
            <w:szCs w:val="22"/>
          </w:rPr>
          <w:t>panelistas</w:t>
        </w:r>
      </w:hyperlink>
      <w:r w:rsidR="000D0474" w:rsidRPr="00E67E6C">
        <w:rPr>
          <w:rFonts w:cstheme="minorHAnsi"/>
          <w:b/>
          <w:bCs/>
          <w:color w:val="FFC000"/>
          <w:sz w:val="22"/>
          <w:szCs w:val="22"/>
        </w:rPr>
        <w:t xml:space="preserve"> </w:t>
      </w:r>
    </w:p>
    <w:p w14:paraId="17197B61" w14:textId="77777777" w:rsidR="00C3535E" w:rsidRPr="000D0474" w:rsidRDefault="00C3535E" w:rsidP="00CB3BD6">
      <w:pPr>
        <w:spacing w:after="240"/>
        <w:jc w:val="both"/>
        <w:rPr>
          <w:rFonts w:cstheme="minorHAnsi"/>
          <w:b/>
          <w:bCs/>
          <w:color w:val="FFC000"/>
          <w:sz w:val="22"/>
          <w:szCs w:val="22"/>
        </w:rPr>
      </w:pPr>
      <w:r w:rsidRPr="000D0474">
        <w:rPr>
          <w:rFonts w:cstheme="minorHAnsi"/>
          <w:b/>
          <w:bCs/>
          <w:color w:val="FFC000"/>
          <w:sz w:val="22"/>
          <w:szCs w:val="22"/>
        </w:rPr>
        <w:t xml:space="preserve">RECONOCIMIENTO A LAS MUJERES EMPRESARIAS </w:t>
      </w:r>
    </w:p>
    <w:p w14:paraId="06714EF8" w14:textId="26AC2ADE" w:rsidR="00FE3B9A" w:rsidRPr="00FE3B9A" w:rsidRDefault="00C3535E" w:rsidP="00CB3BD6">
      <w:pPr>
        <w:spacing w:after="240"/>
        <w:jc w:val="both"/>
        <w:rPr>
          <w:rFonts w:cstheme="minorHAnsi"/>
          <w:color w:val="003250"/>
          <w:sz w:val="22"/>
          <w:szCs w:val="22"/>
        </w:rPr>
      </w:pPr>
      <w:r w:rsidRPr="00FE3B9A">
        <w:rPr>
          <w:rFonts w:cstheme="minorHAnsi"/>
          <w:color w:val="003250"/>
          <w:sz w:val="22"/>
          <w:szCs w:val="22"/>
        </w:rPr>
        <w:t>Las</w:t>
      </w:r>
      <w:r w:rsidRPr="00FE3B9A">
        <w:rPr>
          <w:rFonts w:cstheme="minorHAnsi"/>
          <w:b/>
          <w:bCs/>
          <w:color w:val="003250"/>
          <w:sz w:val="22"/>
          <w:szCs w:val="22"/>
        </w:rPr>
        <w:t xml:space="preserve"> </w:t>
      </w:r>
      <w:r w:rsidRPr="00FE3B9A">
        <w:rPr>
          <w:rFonts w:cstheme="minorHAnsi"/>
          <w:color w:val="003250"/>
          <w:sz w:val="22"/>
          <w:szCs w:val="22"/>
        </w:rPr>
        <w:t>empresarias iberoamericanas</w:t>
      </w:r>
      <w:r w:rsidR="00942069" w:rsidRPr="00FE3B9A">
        <w:rPr>
          <w:rFonts w:cstheme="minorHAnsi"/>
          <w:b/>
          <w:bCs/>
          <w:color w:val="003250"/>
          <w:sz w:val="22"/>
          <w:szCs w:val="22"/>
        </w:rPr>
        <w:t xml:space="preserve"> </w:t>
      </w:r>
      <w:r w:rsidR="00C47954">
        <w:rPr>
          <w:rFonts w:cstheme="minorHAnsi"/>
          <w:b/>
          <w:bCs/>
          <w:color w:val="003250"/>
          <w:sz w:val="22"/>
          <w:szCs w:val="22"/>
        </w:rPr>
        <w:t xml:space="preserve">Carmen Abondano de Dávila, </w:t>
      </w:r>
      <w:r w:rsidR="00B96897" w:rsidRPr="00FE3B9A">
        <w:rPr>
          <w:color w:val="002060"/>
          <w:sz w:val="22"/>
          <w:szCs w:val="22"/>
        </w:rPr>
        <w:t>presidenta de la junta corporativa del Grupo Daabon (COL);</w:t>
      </w:r>
      <w:r w:rsidR="00B96897">
        <w:rPr>
          <w:color w:val="002060"/>
          <w:sz w:val="22"/>
          <w:szCs w:val="22"/>
        </w:rPr>
        <w:t xml:space="preserve"> </w:t>
      </w:r>
      <w:r w:rsidR="00B96897">
        <w:rPr>
          <w:b/>
          <w:bCs/>
          <w:color w:val="002060"/>
          <w:sz w:val="22"/>
          <w:szCs w:val="22"/>
        </w:rPr>
        <w:t>Juana Barceló</w:t>
      </w:r>
      <w:r w:rsidR="00B96897">
        <w:rPr>
          <w:color w:val="002060"/>
          <w:sz w:val="22"/>
          <w:szCs w:val="22"/>
        </w:rPr>
        <w:t xml:space="preserve">, presidenta de </w:t>
      </w:r>
      <w:r w:rsidR="00B96897" w:rsidRPr="00FE3B9A">
        <w:rPr>
          <w:color w:val="002060"/>
          <w:sz w:val="22"/>
          <w:szCs w:val="22"/>
        </w:rPr>
        <w:t>Barrick Gold Corporation (RD)</w:t>
      </w:r>
      <w:r w:rsidR="00B96897">
        <w:rPr>
          <w:color w:val="002060"/>
          <w:sz w:val="22"/>
          <w:szCs w:val="22"/>
        </w:rPr>
        <w:t xml:space="preserve">; </w:t>
      </w:r>
      <w:r w:rsidR="005B168D" w:rsidRPr="00FE3B9A">
        <w:rPr>
          <w:b/>
          <w:bCs/>
          <w:color w:val="002060"/>
          <w:sz w:val="22"/>
          <w:szCs w:val="22"/>
        </w:rPr>
        <w:t>Gina Díez Barroso</w:t>
      </w:r>
      <w:r w:rsidR="005B168D" w:rsidRPr="00FE3B9A">
        <w:rPr>
          <w:color w:val="002060"/>
          <w:sz w:val="22"/>
          <w:szCs w:val="22"/>
        </w:rPr>
        <w:t>, directora general de Diarq Holding y fundadora y presidenta de Dalia Empower</w:t>
      </w:r>
      <w:r w:rsidR="005B168D">
        <w:rPr>
          <w:color w:val="002060"/>
          <w:sz w:val="22"/>
          <w:szCs w:val="22"/>
        </w:rPr>
        <w:t xml:space="preserve"> (EE</w:t>
      </w:r>
      <w:r w:rsidR="0052775D">
        <w:rPr>
          <w:color w:val="002060"/>
          <w:sz w:val="22"/>
          <w:szCs w:val="22"/>
        </w:rPr>
        <w:t>.</w:t>
      </w:r>
      <w:r w:rsidR="005B168D">
        <w:rPr>
          <w:color w:val="002060"/>
          <w:sz w:val="22"/>
          <w:szCs w:val="22"/>
        </w:rPr>
        <w:t xml:space="preserve">UU); </w:t>
      </w:r>
      <w:r w:rsidR="005B168D" w:rsidRPr="00FE3B9A">
        <w:rPr>
          <w:b/>
          <w:bCs/>
          <w:color w:val="002060"/>
          <w:sz w:val="22"/>
          <w:szCs w:val="22"/>
        </w:rPr>
        <w:t>Altagracia Gómez</w:t>
      </w:r>
      <w:r w:rsidR="005B168D" w:rsidRPr="00FE3B9A">
        <w:rPr>
          <w:color w:val="002060"/>
          <w:sz w:val="22"/>
          <w:szCs w:val="22"/>
        </w:rPr>
        <w:t xml:space="preserve"> </w:t>
      </w:r>
      <w:r w:rsidR="005B168D" w:rsidRPr="00FE3B9A">
        <w:rPr>
          <w:rFonts w:cstheme="minorHAnsi"/>
          <w:b/>
          <w:bCs/>
          <w:color w:val="002060"/>
          <w:sz w:val="22"/>
          <w:szCs w:val="22"/>
        </w:rPr>
        <w:t xml:space="preserve">Sierra, </w:t>
      </w:r>
      <w:r w:rsidR="005B168D" w:rsidRPr="00FE3B9A">
        <w:rPr>
          <w:rFonts w:cstheme="minorHAnsi"/>
          <w:color w:val="002060"/>
          <w:sz w:val="22"/>
          <w:szCs w:val="22"/>
        </w:rPr>
        <w:t>presidenta ejecutiva de MINSA</w:t>
      </w:r>
      <w:r w:rsidR="005B168D">
        <w:rPr>
          <w:rFonts w:cstheme="minorHAnsi"/>
          <w:color w:val="002060"/>
          <w:sz w:val="22"/>
          <w:szCs w:val="22"/>
        </w:rPr>
        <w:t xml:space="preserve"> (MX)</w:t>
      </w:r>
      <w:r w:rsidR="005B168D" w:rsidRPr="00FE3B9A">
        <w:rPr>
          <w:color w:val="002060"/>
          <w:sz w:val="22"/>
          <w:szCs w:val="22"/>
        </w:rPr>
        <w:t>;</w:t>
      </w:r>
      <w:r w:rsidR="005B168D">
        <w:rPr>
          <w:color w:val="002060"/>
          <w:sz w:val="22"/>
          <w:szCs w:val="22"/>
        </w:rPr>
        <w:t xml:space="preserve"> </w:t>
      </w:r>
      <w:r w:rsidR="0052775D">
        <w:rPr>
          <w:color w:val="002060"/>
          <w:sz w:val="22"/>
          <w:szCs w:val="22"/>
        </w:rPr>
        <w:t xml:space="preserve">y </w:t>
      </w:r>
      <w:r w:rsidR="005B168D" w:rsidRPr="0052775D">
        <w:rPr>
          <w:b/>
          <w:bCs/>
          <w:color w:val="002060"/>
          <w:sz w:val="22"/>
          <w:szCs w:val="22"/>
        </w:rPr>
        <w:t>María de Lourdes Lasso</w:t>
      </w:r>
      <w:r w:rsidR="005B168D">
        <w:rPr>
          <w:color w:val="002060"/>
          <w:sz w:val="22"/>
          <w:szCs w:val="22"/>
        </w:rPr>
        <w:t>, primera dama de Ecuador (EC)</w:t>
      </w:r>
      <w:r w:rsidR="00FE3B9A" w:rsidRPr="00FE3B9A">
        <w:rPr>
          <w:rFonts w:eastAsia="Times New Roman"/>
          <w:color w:val="002060"/>
          <w:sz w:val="22"/>
          <w:szCs w:val="22"/>
        </w:rPr>
        <w:t xml:space="preserve">, </w:t>
      </w:r>
      <w:r w:rsidRPr="00FE3B9A">
        <w:rPr>
          <w:rFonts w:cstheme="minorHAnsi"/>
          <w:b/>
          <w:bCs/>
          <w:color w:val="003250"/>
          <w:sz w:val="22"/>
          <w:szCs w:val="22"/>
        </w:rPr>
        <w:t xml:space="preserve">serán </w:t>
      </w:r>
      <w:r w:rsidR="00505E0C" w:rsidRPr="00FE3B9A">
        <w:rPr>
          <w:rFonts w:cstheme="minorHAnsi"/>
          <w:b/>
          <w:bCs/>
          <w:color w:val="003250"/>
          <w:sz w:val="22"/>
          <w:szCs w:val="22"/>
        </w:rPr>
        <w:t>reconocidas el 2 de junio en el marco del</w:t>
      </w:r>
      <w:r w:rsidRPr="00FE3B9A">
        <w:rPr>
          <w:rFonts w:cstheme="minorHAnsi"/>
          <w:b/>
          <w:bCs/>
          <w:color w:val="003250"/>
          <w:sz w:val="22"/>
          <w:szCs w:val="22"/>
        </w:rPr>
        <w:t xml:space="preserve"> V Congreso CEAPI </w:t>
      </w:r>
      <w:r w:rsidR="00491A7B" w:rsidRPr="00FE3B9A">
        <w:rPr>
          <w:rFonts w:cstheme="minorHAnsi"/>
          <w:b/>
          <w:bCs/>
          <w:color w:val="003250"/>
          <w:sz w:val="22"/>
          <w:szCs w:val="22"/>
        </w:rPr>
        <w:t>por</w:t>
      </w:r>
      <w:r w:rsidRPr="00FE3B9A">
        <w:rPr>
          <w:rFonts w:cstheme="minorHAnsi"/>
          <w:b/>
          <w:bCs/>
          <w:color w:val="003250"/>
          <w:sz w:val="22"/>
          <w:szCs w:val="22"/>
        </w:rPr>
        <w:t xml:space="preserve"> su trabajo </w:t>
      </w:r>
      <w:r w:rsidRPr="00FE3B9A">
        <w:rPr>
          <w:rFonts w:cstheme="minorHAnsi"/>
          <w:color w:val="003250"/>
          <w:sz w:val="22"/>
          <w:szCs w:val="22"/>
        </w:rPr>
        <w:t>y su lucha contra la desigualdad de género.</w:t>
      </w:r>
      <w:r w:rsidR="00F3202A" w:rsidRPr="00FE3B9A">
        <w:rPr>
          <w:rFonts w:cstheme="minorHAnsi"/>
          <w:color w:val="003250"/>
          <w:sz w:val="22"/>
          <w:szCs w:val="22"/>
        </w:rPr>
        <w:t xml:space="preserve"> </w:t>
      </w:r>
    </w:p>
    <w:p w14:paraId="39749E3F" w14:textId="2E0761F5" w:rsidR="00C3535E" w:rsidRPr="00625F61" w:rsidRDefault="00C3535E" w:rsidP="00CB3BD6">
      <w:pPr>
        <w:spacing w:after="240"/>
        <w:jc w:val="both"/>
        <w:rPr>
          <w:rFonts w:cstheme="minorHAnsi"/>
          <w:color w:val="003250"/>
          <w:sz w:val="22"/>
          <w:szCs w:val="22"/>
        </w:rPr>
      </w:pPr>
      <w:r w:rsidRPr="00625F61">
        <w:rPr>
          <w:rFonts w:cstheme="minorHAnsi"/>
          <w:color w:val="003250"/>
          <w:sz w:val="22"/>
          <w:szCs w:val="22"/>
        </w:rPr>
        <w:lastRenderedPageBreak/>
        <w:t xml:space="preserve">El jurado que ha valorado el trabajo de estas mujeres está </w:t>
      </w:r>
      <w:r w:rsidR="009B719A">
        <w:rPr>
          <w:rFonts w:cstheme="minorHAnsi"/>
          <w:color w:val="003250"/>
          <w:sz w:val="22"/>
          <w:szCs w:val="22"/>
        </w:rPr>
        <w:t>formado</w:t>
      </w:r>
      <w:r w:rsidRPr="00625F61">
        <w:rPr>
          <w:rFonts w:cstheme="minorHAnsi"/>
          <w:color w:val="003250"/>
          <w:sz w:val="22"/>
          <w:szCs w:val="22"/>
        </w:rPr>
        <w:t xml:space="preserve"> por:</w:t>
      </w:r>
    </w:p>
    <w:p w14:paraId="49E7966D"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Ana Botella </w:t>
      </w:r>
      <w:r w:rsidRPr="00625F61">
        <w:rPr>
          <w:rFonts w:cstheme="minorHAnsi"/>
          <w:color w:val="003250"/>
          <w:sz w:val="22"/>
          <w:szCs w:val="22"/>
        </w:rPr>
        <w:t>| exalcaldesa de Madrid y presidenta en Fundación Integra</w:t>
      </w:r>
    </w:p>
    <w:p w14:paraId="5482AEA2"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Juan Luis Cebrián </w:t>
      </w:r>
      <w:r w:rsidRPr="00625F61">
        <w:rPr>
          <w:rFonts w:cstheme="minorHAnsi"/>
          <w:color w:val="003250"/>
          <w:sz w:val="22"/>
          <w:szCs w:val="22"/>
        </w:rPr>
        <w:t>|presidente de honor de El País</w:t>
      </w:r>
    </w:p>
    <w:p w14:paraId="3472714B"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Antonio Fernández-Galiano</w:t>
      </w:r>
      <w:r w:rsidRPr="00625F61">
        <w:rPr>
          <w:rFonts w:cstheme="minorHAnsi"/>
          <w:color w:val="003250"/>
          <w:sz w:val="22"/>
          <w:szCs w:val="22"/>
        </w:rPr>
        <w:t>| expresidente y consejero delegado de Unidad Editorial</w:t>
      </w:r>
    </w:p>
    <w:p w14:paraId="25710810"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Núria Vilanova</w:t>
      </w:r>
      <w:r w:rsidRPr="00625F61">
        <w:rPr>
          <w:rFonts w:cstheme="minorHAnsi"/>
          <w:color w:val="003250"/>
          <w:sz w:val="22"/>
          <w:szCs w:val="22"/>
        </w:rPr>
        <w:t>| presidenta CEAPI</w:t>
      </w:r>
    </w:p>
    <w:p w14:paraId="7C4F2207"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Juan Miguel Sucunza</w:t>
      </w:r>
      <w:r w:rsidRPr="00625F61">
        <w:rPr>
          <w:rFonts w:cstheme="minorHAnsi"/>
          <w:color w:val="003250"/>
          <w:sz w:val="22"/>
          <w:szCs w:val="22"/>
        </w:rPr>
        <w:t>| presidente de la Confederación Empresarial Navarra (CEN)</w:t>
      </w:r>
    </w:p>
    <w:p w14:paraId="02D96D0B" w14:textId="77777777" w:rsidR="00C3535E" w:rsidRPr="002A319F" w:rsidRDefault="00C3535E" w:rsidP="00CB3BD6">
      <w:pPr>
        <w:jc w:val="both"/>
        <w:rPr>
          <w:rFonts w:cstheme="minorHAnsi"/>
          <w:color w:val="003250"/>
          <w:sz w:val="22"/>
          <w:szCs w:val="22"/>
          <w:lang w:val="pt-PT"/>
        </w:rPr>
      </w:pPr>
      <w:r w:rsidRPr="002A319F">
        <w:rPr>
          <w:rFonts w:cstheme="minorHAnsi"/>
          <w:b/>
          <w:bCs/>
          <w:color w:val="003250"/>
          <w:sz w:val="22"/>
          <w:szCs w:val="22"/>
          <w:lang w:val="pt-PT"/>
        </w:rPr>
        <w:t>Alejandro Aznar</w:t>
      </w:r>
      <w:r w:rsidRPr="002A319F">
        <w:rPr>
          <w:rFonts w:cstheme="minorHAnsi"/>
          <w:color w:val="003250"/>
          <w:sz w:val="22"/>
          <w:szCs w:val="22"/>
          <w:lang w:val="pt-PT"/>
        </w:rPr>
        <w:t>| presidente Bodegas Marqués de Riscal</w:t>
      </w:r>
    </w:p>
    <w:p w14:paraId="358E59BE" w14:textId="77777777" w:rsidR="00855397" w:rsidRPr="002A319F" w:rsidRDefault="00855397" w:rsidP="00CB3BD6">
      <w:pPr>
        <w:spacing w:after="240"/>
        <w:jc w:val="both"/>
        <w:rPr>
          <w:rFonts w:cstheme="minorHAnsi"/>
          <w:color w:val="003250"/>
          <w:sz w:val="22"/>
          <w:szCs w:val="22"/>
          <w:lang w:val="pt-PT"/>
        </w:rPr>
      </w:pPr>
    </w:p>
    <w:p w14:paraId="25FFDA88" w14:textId="77777777" w:rsidR="00C3535E" w:rsidRPr="00625F61" w:rsidRDefault="00C3535E" w:rsidP="00CB3BD6">
      <w:pPr>
        <w:spacing w:after="240"/>
        <w:jc w:val="both"/>
        <w:rPr>
          <w:rFonts w:cstheme="minorHAnsi"/>
          <w:b/>
          <w:bCs/>
          <w:color w:val="003250"/>
          <w:sz w:val="22"/>
          <w:szCs w:val="22"/>
        </w:rPr>
      </w:pPr>
      <w:r w:rsidRPr="00625F61">
        <w:rPr>
          <w:rFonts w:cstheme="minorHAnsi"/>
          <w:b/>
          <w:bCs/>
          <w:color w:val="003250"/>
          <w:sz w:val="22"/>
          <w:szCs w:val="22"/>
        </w:rPr>
        <w:t>PREMIO ENRIQUE V. IGLESIAS</w:t>
      </w:r>
    </w:p>
    <w:p w14:paraId="636F4741" w14:textId="0A048622" w:rsidR="00C3535E" w:rsidRPr="000A3690" w:rsidRDefault="00C3535E" w:rsidP="00CB3BD6">
      <w:pPr>
        <w:spacing w:after="240"/>
        <w:jc w:val="both"/>
        <w:rPr>
          <w:rFonts w:cstheme="minorHAnsi"/>
          <w:color w:val="1F3864" w:themeColor="accent1" w:themeShade="80"/>
          <w:sz w:val="22"/>
          <w:szCs w:val="22"/>
        </w:rPr>
      </w:pPr>
      <w:r w:rsidRPr="000A3690">
        <w:rPr>
          <w:rFonts w:cstheme="minorHAnsi"/>
          <w:color w:val="1F3864" w:themeColor="accent1" w:themeShade="80"/>
          <w:sz w:val="22"/>
          <w:szCs w:val="22"/>
        </w:rPr>
        <w:t>El V Congreso será el marco para el homenaje a</w:t>
      </w:r>
      <w:r w:rsidR="00AF59E7" w:rsidRPr="000A3690">
        <w:rPr>
          <w:rFonts w:cstheme="minorHAnsi"/>
          <w:color w:val="1F3864" w:themeColor="accent1" w:themeShade="80"/>
          <w:sz w:val="22"/>
          <w:szCs w:val="22"/>
        </w:rPr>
        <w:t xml:space="preserve"> los galardonados</w:t>
      </w:r>
      <w:r w:rsidRPr="000A3690">
        <w:rPr>
          <w:rFonts w:cstheme="minorHAnsi"/>
          <w:color w:val="1F3864" w:themeColor="accent1" w:themeShade="80"/>
          <w:sz w:val="22"/>
          <w:szCs w:val="22"/>
        </w:rPr>
        <w:t xml:space="preserve"> con el </w:t>
      </w:r>
      <w:r w:rsidRPr="000A3690">
        <w:rPr>
          <w:rFonts w:cstheme="minorHAnsi"/>
          <w:b/>
          <w:bCs/>
          <w:color w:val="1F3864" w:themeColor="accent1" w:themeShade="80"/>
          <w:sz w:val="22"/>
          <w:szCs w:val="22"/>
        </w:rPr>
        <w:t>VIII Premio Enrique V. Iglesias</w:t>
      </w:r>
      <w:r w:rsidRPr="000A3690">
        <w:rPr>
          <w:rFonts w:cstheme="minorHAnsi"/>
          <w:color w:val="1F3864" w:themeColor="accent1" w:themeShade="80"/>
          <w:sz w:val="22"/>
          <w:szCs w:val="22"/>
        </w:rPr>
        <w:t>. E</w:t>
      </w:r>
      <w:r w:rsidR="00BC2B73">
        <w:rPr>
          <w:rFonts w:cstheme="minorHAnsi"/>
          <w:color w:val="1F3864" w:themeColor="accent1" w:themeShade="80"/>
          <w:sz w:val="22"/>
          <w:szCs w:val="22"/>
        </w:rPr>
        <w:t>l</w:t>
      </w:r>
      <w:r w:rsidRPr="000A3690">
        <w:rPr>
          <w:rFonts w:cstheme="minorHAnsi"/>
          <w:color w:val="1F3864" w:themeColor="accent1" w:themeShade="80"/>
          <w:sz w:val="22"/>
          <w:szCs w:val="22"/>
        </w:rPr>
        <w:t xml:space="preserve"> premio</w:t>
      </w:r>
      <w:r w:rsidR="00AF0AA5" w:rsidRPr="000A3690">
        <w:rPr>
          <w:rFonts w:cstheme="minorHAnsi"/>
          <w:color w:val="1F3864" w:themeColor="accent1" w:themeShade="80"/>
          <w:sz w:val="22"/>
          <w:szCs w:val="22"/>
        </w:rPr>
        <w:t>,</w:t>
      </w:r>
      <w:r w:rsidR="00BC2B73">
        <w:rPr>
          <w:rFonts w:cstheme="minorHAnsi"/>
          <w:color w:val="1F3864" w:themeColor="accent1" w:themeShade="80"/>
          <w:sz w:val="22"/>
          <w:szCs w:val="22"/>
        </w:rPr>
        <w:t xml:space="preserve"> organizado por CEAPI e</w:t>
      </w:r>
      <w:r w:rsidRPr="000A3690">
        <w:rPr>
          <w:rFonts w:cstheme="minorHAnsi"/>
          <w:color w:val="1F3864" w:themeColor="accent1" w:themeShade="80"/>
          <w:sz w:val="22"/>
          <w:szCs w:val="22"/>
        </w:rPr>
        <w:t xml:space="preserve"> </w:t>
      </w:r>
      <w:r w:rsidR="00AF0AA5" w:rsidRPr="000A3690">
        <w:rPr>
          <w:rFonts w:cstheme="minorHAnsi"/>
          <w:color w:val="1F3864" w:themeColor="accent1" w:themeShade="80"/>
          <w:sz w:val="22"/>
          <w:szCs w:val="22"/>
        </w:rPr>
        <w:t>inspirado en</w:t>
      </w:r>
      <w:r w:rsidRPr="000A3690">
        <w:rPr>
          <w:rFonts w:cstheme="minorHAnsi"/>
          <w:color w:val="1F3864" w:themeColor="accent1" w:themeShade="80"/>
          <w:sz w:val="22"/>
          <w:szCs w:val="22"/>
        </w:rPr>
        <w:t xml:space="preserve"> la figura de Enrique V. Iglesias, destaca el trabajo de las personalidades que contribuyen de forma extraordinaria a la evolución y desarrollo de los países iberoamericanos, y a la generación de un espíritu inclusivo que permite compartir unos mismos retos y valores.</w:t>
      </w:r>
    </w:p>
    <w:p w14:paraId="59D4300B" w14:textId="0E2E9C79" w:rsidR="00E256C8" w:rsidRDefault="007919D9" w:rsidP="00CB3BD6">
      <w:pPr>
        <w:jc w:val="both"/>
        <w:rPr>
          <w:rFonts w:eastAsia="Calibri" w:cstheme="minorHAnsi"/>
          <w:color w:val="1F3864" w:themeColor="accent1" w:themeShade="80"/>
          <w:sz w:val="22"/>
          <w:szCs w:val="22"/>
        </w:rPr>
      </w:pPr>
      <w:r w:rsidRPr="000A3690">
        <w:rPr>
          <w:rFonts w:cstheme="minorHAnsi"/>
          <w:color w:val="1F3864" w:themeColor="accent1" w:themeShade="80"/>
          <w:sz w:val="22"/>
          <w:szCs w:val="22"/>
        </w:rPr>
        <w:t xml:space="preserve">Este año </w:t>
      </w:r>
      <w:r w:rsidR="00E256C8" w:rsidRPr="000A3690">
        <w:rPr>
          <w:rFonts w:eastAsia="Calibri" w:cstheme="minorHAnsi"/>
          <w:b/>
          <w:bCs/>
          <w:color w:val="1F3864" w:themeColor="accent1" w:themeShade="80"/>
          <w:sz w:val="22"/>
          <w:szCs w:val="22"/>
        </w:rPr>
        <w:t>Jaime Gilinski</w:t>
      </w:r>
      <w:r w:rsidR="00E256C8" w:rsidRPr="000A3690">
        <w:rPr>
          <w:rFonts w:eastAsia="Calibri" w:cstheme="minorHAnsi"/>
          <w:color w:val="1F3864" w:themeColor="accent1" w:themeShade="80"/>
          <w:sz w:val="22"/>
          <w:szCs w:val="22"/>
        </w:rPr>
        <w:t>, presidente de</w:t>
      </w:r>
      <w:r w:rsidR="006D645C" w:rsidRPr="000A3690">
        <w:rPr>
          <w:rFonts w:eastAsia="Calibri" w:cstheme="minorHAnsi"/>
          <w:color w:val="1F3864" w:themeColor="accent1" w:themeShade="80"/>
          <w:sz w:val="22"/>
          <w:szCs w:val="22"/>
        </w:rPr>
        <w:t>l</w:t>
      </w:r>
      <w:r w:rsidR="00E256C8" w:rsidRPr="000A3690">
        <w:rPr>
          <w:rFonts w:eastAsia="Calibri" w:cstheme="minorHAnsi"/>
          <w:color w:val="1F3864" w:themeColor="accent1" w:themeShade="80"/>
          <w:sz w:val="22"/>
          <w:szCs w:val="22"/>
        </w:rPr>
        <w:t xml:space="preserve"> Grupo Gilinski, conglomerado empresarial y bancario con sede en Colombia, será </w:t>
      </w:r>
      <w:r w:rsidR="003349EB" w:rsidRPr="000A3690">
        <w:rPr>
          <w:rFonts w:eastAsia="Calibri" w:cstheme="minorHAnsi"/>
          <w:color w:val="1F3864" w:themeColor="accent1" w:themeShade="80"/>
          <w:sz w:val="22"/>
          <w:szCs w:val="22"/>
        </w:rPr>
        <w:t>homenajeado en</w:t>
      </w:r>
      <w:r w:rsidR="00E256C8" w:rsidRPr="000A3690">
        <w:rPr>
          <w:rFonts w:eastAsia="Calibri" w:cstheme="minorHAnsi"/>
          <w:color w:val="1F3864" w:themeColor="accent1" w:themeShade="80"/>
          <w:sz w:val="22"/>
          <w:szCs w:val="22"/>
        </w:rPr>
        <w:t xml:space="preserve"> la octava edición del </w:t>
      </w:r>
      <w:r w:rsidR="00E256C8" w:rsidRPr="000A3690">
        <w:rPr>
          <w:rFonts w:eastAsia="Calibri" w:cstheme="minorHAnsi"/>
          <w:b/>
          <w:bCs/>
          <w:color w:val="1F3864" w:themeColor="accent1" w:themeShade="80"/>
          <w:sz w:val="22"/>
          <w:szCs w:val="22"/>
        </w:rPr>
        <w:t xml:space="preserve">Premio Enrique V. Iglesias al Desarrollo Empresarial Iberoamericano </w:t>
      </w:r>
      <w:r w:rsidR="003349EB" w:rsidRPr="000A3690">
        <w:rPr>
          <w:rFonts w:eastAsia="Calibri" w:cstheme="minorHAnsi"/>
          <w:color w:val="1F3864" w:themeColor="accent1" w:themeShade="80"/>
          <w:sz w:val="22"/>
          <w:szCs w:val="22"/>
        </w:rPr>
        <w:t>por su</w:t>
      </w:r>
      <w:r w:rsidR="00E256C8" w:rsidRPr="000A3690">
        <w:rPr>
          <w:rFonts w:eastAsia="Calibri" w:cstheme="minorHAnsi"/>
          <w:color w:val="1F3864" w:themeColor="accent1" w:themeShade="80"/>
          <w:sz w:val="22"/>
          <w:szCs w:val="22"/>
        </w:rPr>
        <w:t xml:space="preserve"> contribución al desarrollo económico y social de Iberoamérica y al fortalecimiento de los lazos entre los países que la forman.</w:t>
      </w:r>
    </w:p>
    <w:p w14:paraId="75F43980" w14:textId="77777777" w:rsidR="00C75824" w:rsidRPr="000A3690" w:rsidRDefault="00C75824" w:rsidP="00CB3BD6">
      <w:pPr>
        <w:jc w:val="both"/>
        <w:rPr>
          <w:rFonts w:eastAsia="Calibri" w:cstheme="minorHAnsi"/>
          <w:color w:val="1F3864" w:themeColor="accent1" w:themeShade="80"/>
          <w:sz w:val="22"/>
          <w:szCs w:val="22"/>
        </w:rPr>
      </w:pPr>
    </w:p>
    <w:p w14:paraId="3F0D7D21" w14:textId="71B7D53E" w:rsidR="00C3535E" w:rsidRPr="00625F61" w:rsidRDefault="00C3535E" w:rsidP="00CB3BD6">
      <w:pPr>
        <w:spacing w:after="240"/>
        <w:jc w:val="both"/>
        <w:rPr>
          <w:rFonts w:cstheme="minorHAnsi"/>
          <w:color w:val="003250"/>
          <w:sz w:val="22"/>
          <w:szCs w:val="22"/>
        </w:rPr>
      </w:pPr>
      <w:r w:rsidRPr="00625F61">
        <w:rPr>
          <w:rFonts w:cstheme="minorHAnsi"/>
          <w:color w:val="003250"/>
          <w:sz w:val="22"/>
          <w:szCs w:val="22"/>
        </w:rPr>
        <w:t xml:space="preserve">El jurado </w:t>
      </w:r>
      <w:r w:rsidR="00795103">
        <w:rPr>
          <w:rFonts w:cstheme="minorHAnsi"/>
          <w:color w:val="003250"/>
          <w:sz w:val="22"/>
          <w:szCs w:val="22"/>
        </w:rPr>
        <w:t>del premio</w:t>
      </w:r>
      <w:r w:rsidRPr="00625F61">
        <w:rPr>
          <w:rFonts w:cstheme="minorHAnsi"/>
          <w:color w:val="003250"/>
          <w:sz w:val="22"/>
          <w:szCs w:val="22"/>
        </w:rPr>
        <w:t xml:space="preserve"> está </w:t>
      </w:r>
      <w:r w:rsidR="00795103">
        <w:rPr>
          <w:rFonts w:cstheme="minorHAnsi"/>
          <w:color w:val="003250"/>
          <w:sz w:val="22"/>
          <w:szCs w:val="22"/>
        </w:rPr>
        <w:t>formado</w:t>
      </w:r>
      <w:r w:rsidRPr="00625F61">
        <w:rPr>
          <w:rFonts w:cstheme="minorHAnsi"/>
          <w:color w:val="003250"/>
          <w:sz w:val="22"/>
          <w:szCs w:val="22"/>
        </w:rPr>
        <w:t xml:space="preserve"> por:</w:t>
      </w:r>
    </w:p>
    <w:p w14:paraId="4DEFB788" w14:textId="77777777" w:rsidR="001F5DB5"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Excmo. Sr. D. Enrique V. Iglesias </w:t>
      </w:r>
      <w:r w:rsidRPr="00625F61">
        <w:rPr>
          <w:rFonts w:cstheme="minorHAnsi"/>
          <w:color w:val="003250"/>
          <w:sz w:val="22"/>
          <w:szCs w:val="22"/>
        </w:rPr>
        <w:t>| presidente del Premio</w:t>
      </w:r>
    </w:p>
    <w:p w14:paraId="4B7DBF07" w14:textId="4A984083"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Sra. Dña. Núria Vilanova </w:t>
      </w:r>
      <w:r w:rsidRPr="00625F61">
        <w:rPr>
          <w:rFonts w:cstheme="minorHAnsi"/>
          <w:color w:val="003250"/>
          <w:sz w:val="22"/>
          <w:szCs w:val="22"/>
        </w:rPr>
        <w:t>| presidenta CEAPI y secretaria del Premio</w:t>
      </w:r>
    </w:p>
    <w:p w14:paraId="3216500D"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Excmo. Sr. D. Andrés Allamand </w:t>
      </w:r>
      <w:r w:rsidRPr="00625F61">
        <w:rPr>
          <w:rFonts w:cstheme="minorHAnsi"/>
          <w:color w:val="003250"/>
          <w:sz w:val="22"/>
          <w:szCs w:val="22"/>
        </w:rPr>
        <w:t>| secretario general Iberoamericano SEGIB</w:t>
      </w:r>
    </w:p>
    <w:p w14:paraId="1D09DAC4"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Sra. Dña. María José Álvarez </w:t>
      </w:r>
      <w:r w:rsidRPr="00625F61">
        <w:rPr>
          <w:rFonts w:cstheme="minorHAnsi"/>
          <w:color w:val="003250"/>
          <w:sz w:val="22"/>
          <w:szCs w:val="22"/>
        </w:rPr>
        <w:t>| presidenta Eulen</w:t>
      </w:r>
    </w:p>
    <w:p w14:paraId="1E1A5517"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Josep Lluís Bonet </w:t>
      </w:r>
      <w:r w:rsidRPr="00625F61">
        <w:rPr>
          <w:rFonts w:cstheme="minorHAnsi"/>
          <w:color w:val="003250"/>
          <w:sz w:val="22"/>
          <w:szCs w:val="22"/>
        </w:rPr>
        <w:t>| presidente de la Cámara de España</w:t>
      </w:r>
    </w:p>
    <w:p w14:paraId="733F1C8F" w14:textId="644C52A1"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Excmo. Sr. D. Josep Borrell </w:t>
      </w:r>
      <w:r w:rsidRPr="00625F61">
        <w:rPr>
          <w:rFonts w:cstheme="minorHAnsi"/>
          <w:color w:val="003250"/>
          <w:sz w:val="22"/>
          <w:szCs w:val="22"/>
        </w:rPr>
        <w:t xml:space="preserve">| alto representante de la Unión </w:t>
      </w:r>
      <w:r w:rsidR="00282F04">
        <w:rPr>
          <w:rFonts w:cstheme="minorHAnsi"/>
          <w:color w:val="003250"/>
          <w:sz w:val="22"/>
          <w:szCs w:val="22"/>
        </w:rPr>
        <w:t xml:space="preserve">Europea </w:t>
      </w:r>
      <w:r w:rsidRPr="00625F61">
        <w:rPr>
          <w:rFonts w:cstheme="minorHAnsi"/>
          <w:color w:val="003250"/>
          <w:sz w:val="22"/>
          <w:szCs w:val="22"/>
        </w:rPr>
        <w:t>para Asuntos Exteriores y</w:t>
      </w:r>
    </w:p>
    <w:p w14:paraId="5737858C"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color w:val="003250"/>
          <w:sz w:val="22"/>
          <w:szCs w:val="22"/>
        </w:rPr>
        <w:t>Política de Seguridad</w:t>
      </w:r>
    </w:p>
    <w:p w14:paraId="080B1F68"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Excma. Sra. Dña. Ana Botella </w:t>
      </w:r>
      <w:r w:rsidRPr="00625F61">
        <w:rPr>
          <w:rFonts w:cstheme="minorHAnsi"/>
          <w:color w:val="003250"/>
          <w:sz w:val="22"/>
          <w:szCs w:val="22"/>
        </w:rPr>
        <w:t>| presidenta Fundación Integra</w:t>
      </w:r>
    </w:p>
    <w:p w14:paraId="2DC0A090"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Sra. Dña. Ana Botín </w:t>
      </w:r>
      <w:r w:rsidRPr="00625F61">
        <w:rPr>
          <w:rFonts w:cstheme="minorHAnsi"/>
          <w:color w:val="003250"/>
          <w:sz w:val="22"/>
          <w:szCs w:val="22"/>
        </w:rPr>
        <w:t>| presidenta Grupo Santander (Ganadora VII Premio)</w:t>
      </w:r>
    </w:p>
    <w:p w14:paraId="15577F11"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Juan Luis Cebrián </w:t>
      </w:r>
      <w:r w:rsidRPr="00625F61">
        <w:rPr>
          <w:rFonts w:cstheme="minorHAnsi"/>
          <w:color w:val="003250"/>
          <w:sz w:val="22"/>
          <w:szCs w:val="22"/>
        </w:rPr>
        <w:t>| presidente de honor El País</w:t>
      </w:r>
    </w:p>
    <w:p w14:paraId="58B26FD6"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Mauricio Claver-Carone </w:t>
      </w:r>
      <w:r w:rsidRPr="00625F61">
        <w:rPr>
          <w:rFonts w:cstheme="minorHAnsi"/>
          <w:color w:val="003250"/>
          <w:sz w:val="22"/>
          <w:szCs w:val="22"/>
        </w:rPr>
        <w:t>| presidente del BID</w:t>
      </w:r>
    </w:p>
    <w:p w14:paraId="50795B94"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Sergio Díaz-Granados </w:t>
      </w:r>
      <w:r w:rsidRPr="00625F61">
        <w:rPr>
          <w:rFonts w:cstheme="minorHAnsi"/>
          <w:color w:val="003250"/>
          <w:sz w:val="22"/>
          <w:szCs w:val="22"/>
        </w:rPr>
        <w:t>| presidente CAF</w:t>
      </w:r>
    </w:p>
    <w:p w14:paraId="5ABB19C0"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Valentín Diez Morodo </w:t>
      </w:r>
      <w:r w:rsidRPr="00625F61">
        <w:rPr>
          <w:rFonts w:cstheme="minorHAnsi"/>
          <w:color w:val="003250"/>
          <w:sz w:val="22"/>
          <w:szCs w:val="22"/>
        </w:rPr>
        <w:t>| presidente de COMCE (Ganador I Premio)</w:t>
      </w:r>
    </w:p>
    <w:p w14:paraId="56D7C48C"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 D. Antonio Garamendi </w:t>
      </w:r>
      <w:r w:rsidRPr="00625F61">
        <w:rPr>
          <w:rFonts w:cstheme="minorHAnsi"/>
          <w:color w:val="003250"/>
          <w:sz w:val="22"/>
          <w:szCs w:val="22"/>
        </w:rPr>
        <w:t>| presidente de la CEOE</w:t>
      </w:r>
    </w:p>
    <w:p w14:paraId="2E9C1AFB"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Excma. Sra. Dña. Rebeca Grynspan </w:t>
      </w:r>
      <w:r w:rsidRPr="00625F61">
        <w:rPr>
          <w:rFonts w:cstheme="minorHAnsi"/>
          <w:color w:val="003250"/>
          <w:sz w:val="22"/>
          <w:szCs w:val="22"/>
        </w:rPr>
        <w:t>| secretaría general UNCTAD</w:t>
      </w:r>
    </w:p>
    <w:p w14:paraId="35C3ED25"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Excmo. Sr. D. José Luis Martínez Almeida </w:t>
      </w:r>
      <w:r w:rsidRPr="00625F61">
        <w:rPr>
          <w:rFonts w:cstheme="minorHAnsi"/>
          <w:color w:val="003250"/>
          <w:sz w:val="22"/>
          <w:szCs w:val="22"/>
        </w:rPr>
        <w:t>| alcalde de Madrid</w:t>
      </w:r>
    </w:p>
    <w:p w14:paraId="386D75BD" w14:textId="77777777" w:rsidR="00C3535E" w:rsidRPr="00625F61" w:rsidRDefault="00C3535E" w:rsidP="00CB3BD6">
      <w:pPr>
        <w:autoSpaceDE w:val="0"/>
        <w:autoSpaceDN w:val="0"/>
        <w:adjustRightInd w:val="0"/>
        <w:jc w:val="both"/>
        <w:rPr>
          <w:rFonts w:cstheme="minorHAnsi"/>
          <w:color w:val="003250"/>
          <w:sz w:val="22"/>
          <w:szCs w:val="22"/>
        </w:rPr>
      </w:pPr>
      <w:r w:rsidRPr="00625F61">
        <w:rPr>
          <w:rFonts w:cstheme="minorHAnsi"/>
          <w:b/>
          <w:bCs/>
          <w:color w:val="003250"/>
          <w:sz w:val="22"/>
          <w:szCs w:val="22"/>
        </w:rPr>
        <w:t xml:space="preserve">Sra. Dña. Xiana Méndez </w:t>
      </w:r>
      <w:r w:rsidRPr="00625F61">
        <w:rPr>
          <w:rFonts w:cstheme="minorHAnsi"/>
          <w:color w:val="003250"/>
          <w:sz w:val="22"/>
          <w:szCs w:val="22"/>
        </w:rPr>
        <w:t>| secretaria de Estado de Comercio</w:t>
      </w:r>
    </w:p>
    <w:p w14:paraId="5A4AB092" w14:textId="77777777" w:rsidR="00C3535E" w:rsidRPr="00281256" w:rsidRDefault="00C3535E" w:rsidP="00CB3BD6">
      <w:pPr>
        <w:autoSpaceDE w:val="0"/>
        <w:autoSpaceDN w:val="0"/>
        <w:adjustRightInd w:val="0"/>
        <w:jc w:val="both"/>
        <w:rPr>
          <w:rFonts w:cstheme="minorHAnsi"/>
          <w:color w:val="003250"/>
          <w:sz w:val="22"/>
          <w:szCs w:val="22"/>
          <w:lang w:val="pt-PT"/>
        </w:rPr>
      </w:pPr>
      <w:r w:rsidRPr="00281256">
        <w:rPr>
          <w:rFonts w:cstheme="minorHAnsi"/>
          <w:b/>
          <w:bCs/>
          <w:color w:val="003250"/>
          <w:sz w:val="22"/>
          <w:szCs w:val="22"/>
          <w:lang w:val="pt-PT"/>
        </w:rPr>
        <w:t xml:space="preserve">Sr. D. Stanley Motta </w:t>
      </w:r>
      <w:r w:rsidRPr="00281256">
        <w:rPr>
          <w:rFonts w:cstheme="minorHAnsi"/>
          <w:color w:val="003250"/>
          <w:sz w:val="22"/>
          <w:szCs w:val="22"/>
          <w:lang w:val="pt-PT"/>
        </w:rPr>
        <w:t>| presidente COPA Holdings (Ganador VI Premio)</w:t>
      </w:r>
    </w:p>
    <w:p w14:paraId="7E64B3DE" w14:textId="77777777" w:rsidR="00C3535E" w:rsidRPr="002A319F" w:rsidRDefault="00C3535E" w:rsidP="00CB3BD6">
      <w:pPr>
        <w:autoSpaceDE w:val="0"/>
        <w:autoSpaceDN w:val="0"/>
        <w:adjustRightInd w:val="0"/>
        <w:jc w:val="both"/>
        <w:rPr>
          <w:rFonts w:cstheme="minorHAnsi"/>
          <w:color w:val="003250"/>
          <w:sz w:val="22"/>
          <w:szCs w:val="22"/>
          <w:lang w:val="pt-PT"/>
        </w:rPr>
      </w:pPr>
      <w:r w:rsidRPr="002A319F">
        <w:rPr>
          <w:rFonts w:cstheme="minorHAnsi"/>
          <w:b/>
          <w:bCs/>
          <w:color w:val="003250"/>
          <w:sz w:val="22"/>
          <w:szCs w:val="22"/>
          <w:lang w:val="pt-PT"/>
        </w:rPr>
        <w:t xml:space="preserve">Sr. D. Joseph Oughourlian </w:t>
      </w:r>
      <w:r w:rsidRPr="002A319F">
        <w:rPr>
          <w:rFonts w:cstheme="minorHAnsi"/>
          <w:color w:val="003250"/>
          <w:sz w:val="22"/>
          <w:szCs w:val="22"/>
          <w:lang w:val="pt-PT"/>
        </w:rPr>
        <w:t>| presidente Grupo Prisa</w:t>
      </w:r>
    </w:p>
    <w:p w14:paraId="78553BE3" w14:textId="77777777" w:rsidR="00C3535E" w:rsidRPr="002A319F" w:rsidRDefault="00C3535E" w:rsidP="00CB3BD6">
      <w:pPr>
        <w:autoSpaceDE w:val="0"/>
        <w:autoSpaceDN w:val="0"/>
        <w:adjustRightInd w:val="0"/>
        <w:jc w:val="both"/>
        <w:rPr>
          <w:rFonts w:cstheme="minorHAnsi"/>
          <w:color w:val="003250"/>
          <w:sz w:val="22"/>
          <w:szCs w:val="22"/>
          <w:lang w:val="pt-PT"/>
        </w:rPr>
      </w:pPr>
      <w:r w:rsidRPr="002A319F">
        <w:rPr>
          <w:rFonts w:cstheme="minorHAnsi"/>
          <w:b/>
          <w:bCs/>
          <w:color w:val="003250"/>
          <w:sz w:val="22"/>
          <w:szCs w:val="22"/>
          <w:lang w:val="pt-PT"/>
        </w:rPr>
        <w:t xml:space="preserve">Sra. Dña. Gina Magnolia Riaño </w:t>
      </w:r>
      <w:r w:rsidRPr="002A319F">
        <w:rPr>
          <w:rFonts w:cstheme="minorHAnsi"/>
          <w:color w:val="003250"/>
          <w:sz w:val="22"/>
          <w:szCs w:val="22"/>
          <w:lang w:val="pt-PT"/>
        </w:rPr>
        <w:t>| secretaria general OISS</w:t>
      </w:r>
    </w:p>
    <w:p w14:paraId="78E7778F" w14:textId="77777777" w:rsidR="00C3535E" w:rsidRPr="002A319F" w:rsidRDefault="00C3535E" w:rsidP="00CB3BD6">
      <w:pPr>
        <w:autoSpaceDE w:val="0"/>
        <w:autoSpaceDN w:val="0"/>
        <w:adjustRightInd w:val="0"/>
        <w:jc w:val="both"/>
        <w:rPr>
          <w:rFonts w:cstheme="minorHAnsi"/>
          <w:color w:val="003250"/>
          <w:sz w:val="22"/>
          <w:szCs w:val="22"/>
          <w:lang w:val="pt-PT"/>
        </w:rPr>
      </w:pPr>
      <w:r w:rsidRPr="002A319F">
        <w:rPr>
          <w:rFonts w:cstheme="minorHAnsi"/>
          <w:b/>
          <w:bCs/>
          <w:color w:val="003250"/>
          <w:sz w:val="22"/>
          <w:szCs w:val="22"/>
          <w:lang w:val="pt-PT"/>
        </w:rPr>
        <w:t xml:space="preserve">Sr. D. Luis Carlos Sarmiento </w:t>
      </w:r>
      <w:r w:rsidRPr="002A319F">
        <w:rPr>
          <w:rFonts w:cstheme="minorHAnsi"/>
          <w:color w:val="003250"/>
          <w:sz w:val="22"/>
          <w:szCs w:val="22"/>
          <w:lang w:val="pt-PT"/>
        </w:rPr>
        <w:t>| galardonado premio Enrique V. Iglesias</w:t>
      </w:r>
    </w:p>
    <w:p w14:paraId="62E2B224" w14:textId="77777777" w:rsidR="00C3535E" w:rsidRPr="002A319F" w:rsidRDefault="00C3535E" w:rsidP="00CB3BD6">
      <w:pPr>
        <w:autoSpaceDE w:val="0"/>
        <w:autoSpaceDN w:val="0"/>
        <w:adjustRightInd w:val="0"/>
        <w:jc w:val="both"/>
        <w:rPr>
          <w:rFonts w:cstheme="minorHAnsi"/>
          <w:color w:val="003250"/>
          <w:sz w:val="22"/>
          <w:szCs w:val="22"/>
          <w:lang w:val="pt-PT"/>
        </w:rPr>
      </w:pPr>
      <w:r w:rsidRPr="002A319F">
        <w:rPr>
          <w:rFonts w:cstheme="minorHAnsi"/>
          <w:b/>
          <w:bCs/>
          <w:color w:val="003250"/>
          <w:sz w:val="22"/>
          <w:szCs w:val="22"/>
          <w:lang w:val="pt-PT"/>
        </w:rPr>
        <w:t xml:space="preserve">Sr. D. Max Trejo </w:t>
      </w:r>
      <w:r w:rsidRPr="002A319F">
        <w:rPr>
          <w:rFonts w:cstheme="minorHAnsi"/>
          <w:color w:val="003250"/>
          <w:sz w:val="22"/>
          <w:szCs w:val="22"/>
          <w:lang w:val="pt-PT"/>
        </w:rPr>
        <w:t>| secretario general OIJ</w:t>
      </w:r>
    </w:p>
    <w:p w14:paraId="2DD8FF66" w14:textId="77777777" w:rsidR="00C3535E" w:rsidRPr="002A319F" w:rsidRDefault="00C3535E" w:rsidP="00CB3BD6">
      <w:pPr>
        <w:jc w:val="both"/>
        <w:rPr>
          <w:rFonts w:cstheme="minorHAnsi"/>
          <w:color w:val="003250"/>
          <w:sz w:val="22"/>
          <w:szCs w:val="22"/>
          <w:lang w:val="pt-PT"/>
        </w:rPr>
      </w:pPr>
      <w:r w:rsidRPr="002A319F">
        <w:rPr>
          <w:rFonts w:cstheme="minorHAnsi"/>
          <w:b/>
          <w:bCs/>
          <w:color w:val="003250"/>
          <w:sz w:val="22"/>
          <w:szCs w:val="22"/>
          <w:lang w:val="pt-PT"/>
        </w:rPr>
        <w:t xml:space="preserve">Sr. D. Ignacio Ybarra </w:t>
      </w:r>
      <w:r w:rsidRPr="002A319F">
        <w:rPr>
          <w:rFonts w:cstheme="minorHAnsi"/>
          <w:color w:val="003250"/>
          <w:sz w:val="22"/>
          <w:szCs w:val="22"/>
          <w:lang w:val="pt-PT"/>
        </w:rPr>
        <w:t>| presidente Vocento</w:t>
      </w:r>
    </w:p>
    <w:p w14:paraId="78CAAA3E" w14:textId="77777777" w:rsidR="00C3535E" w:rsidRPr="002A319F" w:rsidRDefault="00C3535E" w:rsidP="00CB3BD6">
      <w:pPr>
        <w:spacing w:after="240"/>
        <w:jc w:val="both"/>
        <w:rPr>
          <w:rFonts w:cstheme="minorHAnsi"/>
          <w:color w:val="003250"/>
          <w:sz w:val="22"/>
          <w:szCs w:val="22"/>
          <w:lang w:val="pt-PT"/>
        </w:rPr>
      </w:pPr>
    </w:p>
    <w:p w14:paraId="11F20396" w14:textId="77777777" w:rsidR="00C3535E" w:rsidRPr="00625F61" w:rsidRDefault="00C3535E" w:rsidP="00CB3BD6">
      <w:pPr>
        <w:spacing w:after="240"/>
        <w:jc w:val="both"/>
        <w:rPr>
          <w:rFonts w:cstheme="minorHAnsi"/>
          <w:b/>
          <w:bCs/>
          <w:color w:val="003250"/>
          <w:sz w:val="22"/>
          <w:szCs w:val="22"/>
        </w:rPr>
      </w:pPr>
      <w:r w:rsidRPr="00625F61">
        <w:rPr>
          <w:rFonts w:cstheme="minorHAnsi"/>
          <w:b/>
          <w:bCs/>
          <w:color w:val="003250"/>
          <w:sz w:val="22"/>
          <w:szCs w:val="22"/>
        </w:rPr>
        <w:t>ACTIVIDADES POST CONGRESO</w:t>
      </w:r>
    </w:p>
    <w:p w14:paraId="0C4CE504" w14:textId="3836AB0E" w:rsidR="00FD494A" w:rsidRPr="00625F61" w:rsidRDefault="00C3535E" w:rsidP="00CB3BD6">
      <w:pPr>
        <w:autoSpaceDE w:val="0"/>
        <w:autoSpaceDN w:val="0"/>
        <w:adjustRightInd w:val="0"/>
        <w:spacing w:after="240"/>
        <w:jc w:val="both"/>
        <w:rPr>
          <w:rFonts w:cstheme="minorHAnsi"/>
          <w:color w:val="003250"/>
          <w:sz w:val="22"/>
          <w:szCs w:val="22"/>
        </w:rPr>
      </w:pPr>
      <w:r w:rsidRPr="00625F61">
        <w:rPr>
          <w:rFonts w:cstheme="minorHAnsi"/>
          <w:color w:val="003250"/>
          <w:sz w:val="22"/>
          <w:szCs w:val="22"/>
        </w:rPr>
        <w:t xml:space="preserve">Tras los dos días del congreso, los </w:t>
      </w:r>
      <w:r w:rsidR="00F76922">
        <w:rPr>
          <w:rFonts w:cstheme="minorHAnsi"/>
          <w:color w:val="003250"/>
          <w:sz w:val="22"/>
          <w:szCs w:val="22"/>
        </w:rPr>
        <w:t>invitados al congreso</w:t>
      </w:r>
      <w:r w:rsidRPr="00625F61">
        <w:rPr>
          <w:rFonts w:cstheme="minorHAnsi"/>
          <w:color w:val="003250"/>
          <w:sz w:val="22"/>
          <w:szCs w:val="22"/>
        </w:rPr>
        <w:t xml:space="preserve"> </w:t>
      </w:r>
      <w:r w:rsidR="00AE0CA1">
        <w:rPr>
          <w:rFonts w:cstheme="minorHAnsi"/>
          <w:color w:val="003250"/>
          <w:sz w:val="22"/>
          <w:szCs w:val="22"/>
        </w:rPr>
        <w:t>podrán disfrutar de</w:t>
      </w:r>
      <w:r w:rsidR="00FD494A" w:rsidRPr="00625F61">
        <w:rPr>
          <w:rFonts w:cstheme="minorHAnsi"/>
          <w:color w:val="003250"/>
          <w:sz w:val="22"/>
          <w:szCs w:val="22"/>
        </w:rPr>
        <w:t xml:space="preserve"> las siguientes</w:t>
      </w:r>
      <w:r w:rsidRPr="00625F61">
        <w:rPr>
          <w:rFonts w:cstheme="minorHAnsi"/>
          <w:color w:val="003250"/>
          <w:sz w:val="22"/>
          <w:szCs w:val="22"/>
        </w:rPr>
        <w:t xml:space="preserve"> actividades</w:t>
      </w:r>
      <w:r w:rsidR="00FD494A" w:rsidRPr="00625F61">
        <w:rPr>
          <w:rFonts w:cstheme="minorHAnsi"/>
          <w:color w:val="003250"/>
          <w:sz w:val="22"/>
          <w:szCs w:val="22"/>
        </w:rPr>
        <w:t>:</w:t>
      </w:r>
    </w:p>
    <w:p w14:paraId="501EC6FE" w14:textId="77777777" w:rsidR="00FD494A" w:rsidRPr="00FF1F83" w:rsidRDefault="00FD494A" w:rsidP="00CB3BD6">
      <w:pPr>
        <w:pStyle w:val="Prrafodelista"/>
        <w:numPr>
          <w:ilvl w:val="0"/>
          <w:numId w:val="15"/>
        </w:numPr>
        <w:autoSpaceDE w:val="0"/>
        <w:autoSpaceDN w:val="0"/>
        <w:adjustRightInd w:val="0"/>
        <w:spacing w:after="240" w:line="240" w:lineRule="auto"/>
        <w:jc w:val="both"/>
        <w:rPr>
          <w:rFonts w:cstheme="minorHAnsi"/>
          <w:i/>
          <w:iCs/>
          <w:color w:val="003250"/>
        </w:rPr>
      </w:pPr>
      <w:r w:rsidRPr="003473E2">
        <w:rPr>
          <w:rFonts w:cstheme="minorHAnsi"/>
          <w:b/>
          <w:bCs/>
          <w:color w:val="003250"/>
        </w:rPr>
        <w:lastRenderedPageBreak/>
        <w:t>T</w:t>
      </w:r>
      <w:r w:rsidR="00C3535E" w:rsidRPr="003473E2">
        <w:rPr>
          <w:rFonts w:cstheme="minorHAnsi"/>
          <w:b/>
          <w:bCs/>
          <w:color w:val="003250"/>
        </w:rPr>
        <w:t>orneo de golf sobre el mar del Caribe</w:t>
      </w:r>
      <w:r w:rsidR="00C3535E" w:rsidRPr="00FF1F83">
        <w:rPr>
          <w:rFonts w:cstheme="minorHAnsi"/>
          <w:color w:val="003250"/>
        </w:rPr>
        <w:t xml:space="preserve">, que se celebrará en Corales Golf Course, sede del PGA Tour Event, un campo único con uno de los finales más magníficos del mundo, el conocido </w:t>
      </w:r>
      <w:r w:rsidR="00C3535E" w:rsidRPr="00FF1F83">
        <w:rPr>
          <w:rFonts w:cstheme="minorHAnsi"/>
          <w:i/>
          <w:iCs/>
          <w:color w:val="003250"/>
        </w:rPr>
        <w:t>‘codo del diablo’.</w:t>
      </w:r>
    </w:p>
    <w:p w14:paraId="2A20DAED" w14:textId="77777777" w:rsidR="00855397" w:rsidRPr="00FF1F83" w:rsidRDefault="00FD494A" w:rsidP="00CB3BD6">
      <w:pPr>
        <w:pStyle w:val="Prrafodelista"/>
        <w:numPr>
          <w:ilvl w:val="0"/>
          <w:numId w:val="15"/>
        </w:numPr>
        <w:autoSpaceDE w:val="0"/>
        <w:autoSpaceDN w:val="0"/>
        <w:adjustRightInd w:val="0"/>
        <w:spacing w:after="240" w:line="240" w:lineRule="auto"/>
        <w:jc w:val="both"/>
        <w:rPr>
          <w:rFonts w:cstheme="minorHAnsi"/>
          <w:i/>
          <w:iCs/>
          <w:color w:val="003250"/>
        </w:rPr>
      </w:pPr>
      <w:r w:rsidRPr="00FF1F83">
        <w:rPr>
          <w:rFonts w:cstheme="minorHAnsi"/>
          <w:color w:val="003250"/>
        </w:rPr>
        <w:t xml:space="preserve">Visita guiada </w:t>
      </w:r>
      <w:r w:rsidRPr="00FF1F83">
        <w:rPr>
          <w:rFonts w:cstheme="minorHAnsi"/>
          <w:color w:val="003250"/>
          <w:shd w:val="clear" w:color="auto" w:fill="FFFFFF"/>
        </w:rPr>
        <w:t xml:space="preserve">a la </w:t>
      </w:r>
      <w:r w:rsidRPr="003473E2">
        <w:rPr>
          <w:rFonts w:cstheme="minorHAnsi"/>
          <w:b/>
          <w:bCs/>
          <w:color w:val="003250"/>
          <w:shd w:val="clear" w:color="auto" w:fill="FFFFFF"/>
        </w:rPr>
        <w:t>Fundación Grupo Puntacana</w:t>
      </w:r>
      <w:r w:rsidRPr="00FF1F83">
        <w:rPr>
          <w:rFonts w:cstheme="minorHAnsi"/>
          <w:color w:val="003250"/>
          <w:shd w:val="clear" w:color="auto" w:fill="FFFFFF"/>
        </w:rPr>
        <w:t>. Se establecerá el foco sobre el turismo sostenible, materia por la que esta entidad ha recibido numerosos premios internacionales, y el desarrollo de grandes oportunidades para los habitantes de la zona.</w:t>
      </w:r>
    </w:p>
    <w:p w14:paraId="5B0EFC63" w14:textId="487AE260" w:rsidR="00C3535E" w:rsidRPr="00FF1F83" w:rsidRDefault="00855397" w:rsidP="00CB3BD6">
      <w:pPr>
        <w:pStyle w:val="Prrafodelista"/>
        <w:numPr>
          <w:ilvl w:val="0"/>
          <w:numId w:val="15"/>
        </w:numPr>
        <w:autoSpaceDE w:val="0"/>
        <w:autoSpaceDN w:val="0"/>
        <w:adjustRightInd w:val="0"/>
        <w:spacing w:after="240" w:line="240" w:lineRule="auto"/>
        <w:jc w:val="both"/>
        <w:rPr>
          <w:rFonts w:cstheme="minorHAnsi"/>
          <w:i/>
          <w:iCs/>
          <w:color w:val="003250"/>
        </w:rPr>
      </w:pPr>
      <w:r w:rsidRPr="00FF1F83">
        <w:rPr>
          <w:rFonts w:cstheme="minorHAnsi"/>
          <w:color w:val="003250"/>
        </w:rPr>
        <w:t xml:space="preserve">Visita guiada a la </w:t>
      </w:r>
      <w:r w:rsidRPr="00FF1F83">
        <w:rPr>
          <w:rFonts w:cstheme="minorHAnsi"/>
          <w:b/>
          <w:bCs/>
          <w:color w:val="003250"/>
        </w:rPr>
        <w:t xml:space="preserve">Reserva ecológica Ojos Indígenas. </w:t>
      </w:r>
      <w:r w:rsidRPr="00FF1F83">
        <w:rPr>
          <w:rFonts w:cstheme="minorHAnsi"/>
          <w:color w:val="003250"/>
        </w:rPr>
        <w:t>Una</w:t>
      </w:r>
      <w:r w:rsidRPr="00FF1F83">
        <w:rPr>
          <w:rFonts w:cstheme="minorHAnsi"/>
          <w:b/>
          <w:bCs/>
          <w:color w:val="003250"/>
        </w:rPr>
        <w:t xml:space="preserve"> </w:t>
      </w:r>
      <w:r w:rsidRPr="00FF1F83">
        <w:rPr>
          <w:rFonts w:cstheme="minorHAnsi"/>
          <w:color w:val="003250"/>
          <w:shd w:val="clear" w:color="auto" w:fill="FFFFFF"/>
        </w:rPr>
        <w:t xml:space="preserve">reserva pionera en República Dominicana, dedicada al cuidado de la biodiversidad de su entorno, así como a la fusión de actividades científicas y recreativas. </w:t>
      </w:r>
    </w:p>
    <w:p w14:paraId="68F535BC" w14:textId="77777777" w:rsidR="00C3535E" w:rsidRPr="00625F61" w:rsidRDefault="00C3535E" w:rsidP="00CB3BD6">
      <w:pPr>
        <w:spacing w:after="240"/>
        <w:jc w:val="both"/>
        <w:rPr>
          <w:rFonts w:eastAsia="Times New Roman" w:cstheme="minorHAnsi"/>
          <w:b/>
          <w:bCs/>
          <w:color w:val="003250"/>
          <w:sz w:val="22"/>
          <w:szCs w:val="22"/>
        </w:rPr>
      </w:pPr>
      <w:r w:rsidRPr="00625F61">
        <w:rPr>
          <w:rFonts w:eastAsia="Times New Roman" w:cstheme="minorHAnsi"/>
          <w:b/>
          <w:bCs/>
          <w:color w:val="003250"/>
          <w:sz w:val="22"/>
          <w:szCs w:val="22"/>
        </w:rPr>
        <w:t>PROTOCOLO COVID</w:t>
      </w:r>
    </w:p>
    <w:p w14:paraId="48E113B5" w14:textId="12E0967D" w:rsidR="005242C9" w:rsidRPr="00625F61" w:rsidRDefault="00C3535E" w:rsidP="00CB3BD6">
      <w:pPr>
        <w:spacing w:after="240"/>
        <w:jc w:val="both"/>
        <w:rPr>
          <w:rFonts w:cstheme="minorHAnsi"/>
          <w:color w:val="002060"/>
          <w:sz w:val="22"/>
          <w:szCs w:val="22"/>
        </w:rPr>
      </w:pPr>
      <w:r w:rsidRPr="00625F61">
        <w:rPr>
          <w:rFonts w:cstheme="minorHAnsi"/>
          <w:color w:val="003250"/>
          <w:sz w:val="22"/>
          <w:szCs w:val="22"/>
        </w:rPr>
        <w:t xml:space="preserve">El evento se celebrará respetando las medidas Covid-19 del país organizador: </w:t>
      </w:r>
      <w:hyperlink r:id="rId14" w:anchor="faqs" w:history="1">
        <w:r w:rsidRPr="00625F61">
          <w:rPr>
            <w:rStyle w:val="Hipervnculo"/>
            <w:rFonts w:cstheme="minorHAnsi"/>
            <w:b/>
            <w:bCs/>
            <w:color w:val="FCC310"/>
            <w:sz w:val="22"/>
            <w:szCs w:val="22"/>
          </w:rPr>
          <w:t>Información sobre el Coronavirus - GoDominicanRepublic.com</w:t>
        </w:r>
      </w:hyperlink>
    </w:p>
    <w:p w14:paraId="6154F633" w14:textId="77777777" w:rsidR="00C3535E" w:rsidRPr="005B11FA" w:rsidRDefault="00C3535E" w:rsidP="00CB3BD6">
      <w:pPr>
        <w:spacing w:after="240"/>
        <w:jc w:val="both"/>
        <w:rPr>
          <w:rFonts w:cstheme="minorHAnsi"/>
          <w:b/>
          <w:color w:val="003250"/>
          <w:sz w:val="20"/>
          <w:szCs w:val="20"/>
        </w:rPr>
      </w:pPr>
      <w:r w:rsidRPr="005B11FA">
        <w:rPr>
          <w:rFonts w:cstheme="minorHAnsi"/>
          <w:b/>
          <w:color w:val="003250"/>
          <w:sz w:val="20"/>
          <w:szCs w:val="20"/>
        </w:rPr>
        <w:t>SOBRE CEAPI</w:t>
      </w:r>
    </w:p>
    <w:p w14:paraId="1375DEFE" w14:textId="77777777" w:rsidR="00C3535E" w:rsidRPr="00AE0CA1" w:rsidRDefault="00C3535E" w:rsidP="00CB3BD6">
      <w:pPr>
        <w:spacing w:after="240"/>
        <w:jc w:val="both"/>
        <w:rPr>
          <w:rFonts w:cstheme="minorHAnsi"/>
          <w:color w:val="002060"/>
          <w:sz w:val="20"/>
          <w:szCs w:val="20"/>
        </w:rPr>
      </w:pPr>
      <w:r w:rsidRPr="00AE0CA1">
        <w:rPr>
          <w:rFonts w:cstheme="minorHAnsi"/>
          <w:color w:val="002060"/>
          <w:sz w:val="20"/>
          <w:szCs w:val="20"/>
        </w:rPr>
        <w:t xml:space="preserve">El </w:t>
      </w:r>
      <w:r w:rsidRPr="00AE0CA1">
        <w:rPr>
          <w:rFonts w:cstheme="minorHAnsi"/>
          <w:b/>
          <w:bCs/>
          <w:color w:val="002060"/>
          <w:sz w:val="20"/>
          <w:szCs w:val="20"/>
        </w:rPr>
        <w:t>Consejo Empresarial Alianza por Iberoamérica</w:t>
      </w:r>
      <w:r w:rsidRPr="00AE0CA1">
        <w:rPr>
          <w:rFonts w:cstheme="minorHAnsi"/>
          <w:color w:val="002060"/>
          <w:sz w:val="20"/>
          <w:szCs w:val="20"/>
        </w:rPr>
        <w:t xml:space="preserve">, </w:t>
      </w:r>
      <w:r w:rsidRPr="00AE0CA1">
        <w:rPr>
          <w:rFonts w:cstheme="minorHAnsi"/>
          <w:b/>
          <w:bCs/>
          <w:color w:val="002060"/>
          <w:sz w:val="20"/>
          <w:szCs w:val="20"/>
        </w:rPr>
        <w:t>CEAPI</w:t>
      </w:r>
      <w:r w:rsidRPr="00AE0CA1">
        <w:rPr>
          <w:rFonts w:cstheme="minorHAnsi"/>
          <w:color w:val="002060"/>
          <w:sz w:val="20"/>
          <w:szCs w:val="20"/>
        </w:rPr>
        <w:t>, es una asociación formada por 190 empresarios, presidentes de las empresas líderes iberoamericanas, cuya misión es poner en valor el papel del empresario y su impacto en la sociedad, promoviendo el compromiso social y la sostenibilidad.</w:t>
      </w:r>
    </w:p>
    <w:p w14:paraId="5E01EECA" w14:textId="2436F8F5" w:rsidR="003857AC" w:rsidRPr="00E4206D" w:rsidRDefault="00C3535E" w:rsidP="00CB3BD6">
      <w:pPr>
        <w:spacing w:after="240"/>
        <w:jc w:val="both"/>
        <w:rPr>
          <w:rFonts w:cstheme="minorHAnsi"/>
          <w:color w:val="002060"/>
          <w:sz w:val="20"/>
          <w:szCs w:val="20"/>
        </w:rPr>
      </w:pPr>
      <w:r w:rsidRPr="00AE0CA1">
        <w:rPr>
          <w:rFonts w:cstheme="minorHAnsi"/>
          <w:b/>
          <w:bCs/>
          <w:color w:val="002060"/>
          <w:sz w:val="20"/>
          <w:szCs w:val="20"/>
        </w:rPr>
        <w:t>CEAPI</w:t>
      </w:r>
      <w:r w:rsidRPr="00AE0CA1">
        <w:rPr>
          <w:rFonts w:cstheme="minorHAnsi"/>
          <w:color w:val="002060"/>
          <w:sz w:val="20"/>
          <w:szCs w:val="20"/>
        </w:rPr>
        <w:t xml:space="preserve"> tiene la vocación de contribuir a hacer </w:t>
      </w:r>
      <w:r w:rsidRPr="00AE0CA1">
        <w:rPr>
          <w:rFonts w:cstheme="minorHAnsi"/>
          <w:b/>
          <w:bCs/>
          <w:color w:val="002060"/>
          <w:sz w:val="20"/>
          <w:szCs w:val="20"/>
        </w:rPr>
        <w:t>más Iberoamérica</w:t>
      </w:r>
      <w:r w:rsidRPr="00AE0CA1">
        <w:rPr>
          <w:rFonts w:cstheme="minorHAnsi"/>
          <w:color w:val="002060"/>
          <w:sz w:val="20"/>
          <w:szCs w:val="20"/>
        </w:rPr>
        <w:t xml:space="preserve"> y promover relaciones de confianza entre los empresarios para hacer crecer y fortalecer el tejido empresarial iberoamericano. Como </w:t>
      </w:r>
      <w:r w:rsidRPr="00AE0CA1">
        <w:rPr>
          <w:rFonts w:cstheme="minorHAnsi"/>
          <w:i/>
          <w:iCs/>
          <w:color w:val="002060"/>
          <w:sz w:val="20"/>
          <w:szCs w:val="20"/>
        </w:rPr>
        <w:t>think tank</w:t>
      </w:r>
      <w:r w:rsidRPr="00AE0CA1">
        <w:rPr>
          <w:rFonts w:cstheme="minorHAnsi"/>
          <w:color w:val="002060"/>
          <w:sz w:val="20"/>
          <w:szCs w:val="20"/>
        </w:rPr>
        <w:t xml:space="preserve"> reflexionamos sobre los retos y oportunidades de la región, fomentando el diálogo con los líderes políticos e institucionales, buscando enriquecer la colaboración público-privada y dando cabida a las nuevas generaciones y al papel fundamental de la mujer en el desarrollo de las empresas y de la sociedad actual.</w:t>
      </w:r>
    </w:p>
    <w:p w14:paraId="26058B46" w14:textId="77777777" w:rsidR="007C01D6" w:rsidRDefault="007C01D6" w:rsidP="00CB3BD6">
      <w:pPr>
        <w:rPr>
          <w:b/>
          <w:bCs/>
          <w:color w:val="FFC000"/>
          <w:sz w:val="18"/>
          <w:szCs w:val="18"/>
        </w:rPr>
      </w:pPr>
      <w:r w:rsidRPr="00DC04E3">
        <w:rPr>
          <w:b/>
          <w:bCs/>
          <w:color w:val="FFC000"/>
          <w:sz w:val="18"/>
          <w:szCs w:val="18"/>
        </w:rPr>
        <w:t xml:space="preserve">Información de contacto: </w:t>
      </w:r>
    </w:p>
    <w:p w14:paraId="031251C9" w14:textId="24516F9A" w:rsidR="00D01E13" w:rsidRDefault="00D01E13" w:rsidP="00CB3BD6">
      <w:pPr>
        <w:rPr>
          <w:b/>
          <w:bCs/>
          <w:color w:val="FFC000"/>
          <w:sz w:val="18"/>
          <w:szCs w:val="18"/>
        </w:rPr>
      </w:pPr>
      <w:r>
        <w:rPr>
          <w:b/>
          <w:bCs/>
          <w:color w:val="FFC000"/>
          <w:sz w:val="18"/>
          <w:szCs w:val="18"/>
        </w:rPr>
        <w:t>República Dominicana:</w:t>
      </w:r>
    </w:p>
    <w:p w14:paraId="3BCE444B" w14:textId="1B326536" w:rsidR="00D01E13" w:rsidRDefault="00452226" w:rsidP="00CB3BD6">
      <w:pPr>
        <w:rPr>
          <w:color w:val="002060"/>
          <w:sz w:val="18"/>
          <w:szCs w:val="18"/>
        </w:rPr>
      </w:pPr>
      <w:r>
        <w:rPr>
          <w:color w:val="002060"/>
          <w:sz w:val="18"/>
          <w:szCs w:val="18"/>
        </w:rPr>
        <w:t>Alba Rodríguez</w:t>
      </w:r>
      <w:r w:rsidRPr="00DC04E3">
        <w:rPr>
          <w:color w:val="002060"/>
          <w:sz w:val="18"/>
          <w:szCs w:val="18"/>
        </w:rPr>
        <w:t xml:space="preserve"> - </w:t>
      </w:r>
      <w:r>
        <w:rPr>
          <w:color w:val="002060"/>
          <w:sz w:val="18"/>
          <w:szCs w:val="18"/>
        </w:rPr>
        <w:t>arespana</w:t>
      </w:r>
      <w:r w:rsidRPr="00DC04E3">
        <w:rPr>
          <w:color w:val="002060"/>
          <w:sz w:val="18"/>
          <w:szCs w:val="18"/>
        </w:rPr>
        <w:t>@</w:t>
      </w:r>
      <w:r w:rsidR="00DE221C">
        <w:rPr>
          <w:color w:val="002060"/>
          <w:sz w:val="18"/>
          <w:szCs w:val="18"/>
        </w:rPr>
        <w:t>atrevia</w:t>
      </w:r>
      <w:r w:rsidRPr="00DC04E3">
        <w:rPr>
          <w:color w:val="002060"/>
          <w:sz w:val="18"/>
          <w:szCs w:val="18"/>
        </w:rPr>
        <w:t>.com | +</w:t>
      </w:r>
      <w:r w:rsidR="00327427">
        <w:rPr>
          <w:color w:val="002060"/>
          <w:sz w:val="18"/>
          <w:szCs w:val="18"/>
        </w:rPr>
        <w:t>1</w:t>
      </w:r>
      <w:r w:rsidRPr="00DC04E3">
        <w:rPr>
          <w:color w:val="002060"/>
          <w:sz w:val="18"/>
          <w:szCs w:val="18"/>
        </w:rPr>
        <w:t xml:space="preserve"> </w:t>
      </w:r>
      <w:r w:rsidR="00327427">
        <w:rPr>
          <w:color w:val="002060"/>
          <w:sz w:val="18"/>
          <w:szCs w:val="18"/>
        </w:rPr>
        <w:t>849-261-1131</w:t>
      </w:r>
    </w:p>
    <w:p w14:paraId="4DF89C63" w14:textId="77777777" w:rsidR="00452226" w:rsidRDefault="00452226" w:rsidP="00CB3BD6">
      <w:pPr>
        <w:rPr>
          <w:b/>
          <w:bCs/>
          <w:color w:val="FFC000"/>
          <w:sz w:val="18"/>
          <w:szCs w:val="18"/>
        </w:rPr>
      </w:pPr>
    </w:p>
    <w:p w14:paraId="1C261C00" w14:textId="5072634B" w:rsidR="00D01E13" w:rsidRPr="00066A45" w:rsidRDefault="00D01E13" w:rsidP="00CB3BD6">
      <w:pPr>
        <w:rPr>
          <w:b/>
          <w:bCs/>
          <w:color w:val="002060"/>
          <w:sz w:val="32"/>
          <w:szCs w:val="32"/>
        </w:rPr>
      </w:pPr>
      <w:r>
        <w:rPr>
          <w:b/>
          <w:bCs/>
          <w:color w:val="FFC000"/>
          <w:sz w:val="18"/>
          <w:szCs w:val="18"/>
        </w:rPr>
        <w:t>España</w:t>
      </w:r>
    </w:p>
    <w:p w14:paraId="02E2045F" w14:textId="77777777" w:rsidR="007C01D6" w:rsidRDefault="007C01D6" w:rsidP="00CB3BD6">
      <w:pPr>
        <w:rPr>
          <w:color w:val="002060"/>
          <w:sz w:val="18"/>
          <w:szCs w:val="18"/>
        </w:rPr>
      </w:pPr>
      <w:r w:rsidRPr="00DC04E3">
        <w:rPr>
          <w:color w:val="002060"/>
          <w:sz w:val="18"/>
          <w:szCs w:val="18"/>
        </w:rPr>
        <w:t xml:space="preserve">Montse Tabuenca - mtabuenca@ceapi.com | +34 </w:t>
      </w:r>
      <w:r w:rsidRPr="002263DE">
        <w:rPr>
          <w:color w:val="002060"/>
          <w:sz w:val="18"/>
          <w:szCs w:val="18"/>
        </w:rPr>
        <w:t>610 409 045</w:t>
      </w:r>
      <w:r w:rsidRPr="00DC04E3">
        <w:rPr>
          <w:color w:val="002060"/>
          <w:sz w:val="18"/>
          <w:szCs w:val="18"/>
        </w:rPr>
        <w:tab/>
      </w:r>
    </w:p>
    <w:p w14:paraId="33CE5860" w14:textId="1915D655" w:rsidR="007C01D6" w:rsidRDefault="007C01D6" w:rsidP="00CB3BD6">
      <w:pPr>
        <w:rPr>
          <w:color w:val="002060"/>
          <w:sz w:val="18"/>
          <w:szCs w:val="18"/>
        </w:rPr>
      </w:pPr>
      <w:r w:rsidRPr="002263DE">
        <w:rPr>
          <w:color w:val="002060"/>
          <w:sz w:val="18"/>
          <w:szCs w:val="18"/>
        </w:rPr>
        <w:t>Carlos Álvaro - calvaro@ceapi.com | +34</w:t>
      </w:r>
      <w:r>
        <w:rPr>
          <w:color w:val="002060"/>
          <w:sz w:val="18"/>
          <w:szCs w:val="18"/>
        </w:rPr>
        <w:t xml:space="preserve"> </w:t>
      </w:r>
      <w:r w:rsidRPr="00DC04E3">
        <w:rPr>
          <w:color w:val="002060"/>
          <w:sz w:val="18"/>
          <w:szCs w:val="18"/>
        </w:rPr>
        <w:t>638 728 306</w:t>
      </w:r>
    </w:p>
    <w:p w14:paraId="75CC4A13" w14:textId="3942BAE1" w:rsidR="00FF1F83" w:rsidRDefault="00FF1F83" w:rsidP="00CB3BD6">
      <w:pPr>
        <w:rPr>
          <w:color w:val="002060"/>
          <w:sz w:val="18"/>
          <w:szCs w:val="18"/>
        </w:rPr>
      </w:pPr>
    </w:p>
    <w:p w14:paraId="64AE2666" w14:textId="270EDD2B" w:rsidR="00FF1F83" w:rsidRDefault="00FF1F83" w:rsidP="00CB3BD6">
      <w:pPr>
        <w:rPr>
          <w:b/>
          <w:bCs/>
          <w:color w:val="FFC000"/>
          <w:sz w:val="18"/>
          <w:szCs w:val="18"/>
        </w:rPr>
      </w:pPr>
      <w:r>
        <w:rPr>
          <w:b/>
          <w:bCs/>
          <w:color w:val="FFC000"/>
          <w:sz w:val="18"/>
          <w:szCs w:val="18"/>
        </w:rPr>
        <w:t>Para más información:</w:t>
      </w:r>
    </w:p>
    <w:p w14:paraId="329C7150" w14:textId="2C40FD5A" w:rsidR="00626446" w:rsidRPr="00626446" w:rsidRDefault="00626446" w:rsidP="00CB3BD6">
      <w:pPr>
        <w:rPr>
          <w:rStyle w:val="Hipervnculo"/>
          <w:color w:val="002060"/>
          <w:sz w:val="20"/>
          <w:szCs w:val="20"/>
        </w:rPr>
      </w:pPr>
      <w:r w:rsidRPr="00626446">
        <w:rPr>
          <w:rStyle w:val="Hipervnculo"/>
          <w:color w:val="002060"/>
          <w:sz w:val="20"/>
          <w:szCs w:val="20"/>
        </w:rPr>
        <w:t>https://ceapi.com/</w:t>
      </w:r>
    </w:p>
    <w:p w14:paraId="00476FC0" w14:textId="44E3D7C7" w:rsidR="00FF1F83" w:rsidRDefault="00327427" w:rsidP="00CB3BD6">
      <w:pPr>
        <w:rPr>
          <w:rStyle w:val="Hipervnculo"/>
          <w:color w:val="002060"/>
          <w:sz w:val="20"/>
          <w:szCs w:val="20"/>
        </w:rPr>
      </w:pPr>
      <w:hyperlink r:id="rId15" w:history="1">
        <w:r w:rsidR="00315E9E" w:rsidRPr="00894F0D">
          <w:rPr>
            <w:rStyle w:val="Hipervnculo"/>
            <w:color w:val="002060"/>
            <w:sz w:val="20"/>
            <w:szCs w:val="20"/>
          </w:rPr>
          <w:t>https://congresoceapi.com/</w:t>
        </w:r>
      </w:hyperlink>
    </w:p>
    <w:p w14:paraId="5FB98B32" w14:textId="77777777" w:rsidR="00D21A3B" w:rsidRPr="00894F0D" w:rsidRDefault="00D21A3B" w:rsidP="00FF1F83">
      <w:pPr>
        <w:rPr>
          <w:color w:val="002060"/>
          <w:sz w:val="20"/>
          <w:szCs w:val="20"/>
        </w:rPr>
      </w:pPr>
    </w:p>
    <w:p w14:paraId="50082CDE" w14:textId="77777777" w:rsidR="00FF1F83" w:rsidRPr="008C16E9" w:rsidRDefault="00FF1F83" w:rsidP="007C01D6">
      <w:pPr>
        <w:rPr>
          <w:color w:val="002060"/>
          <w:sz w:val="18"/>
          <w:szCs w:val="18"/>
        </w:rPr>
      </w:pPr>
    </w:p>
    <w:p w14:paraId="37B3884A" w14:textId="77777777" w:rsidR="00AA20A7" w:rsidRPr="00C75976" w:rsidRDefault="00AA20A7" w:rsidP="00AA20A7">
      <w:pPr>
        <w:rPr>
          <w:rFonts w:cstheme="minorHAnsi"/>
          <w:color w:val="003250"/>
        </w:rPr>
      </w:pPr>
    </w:p>
    <w:sectPr w:rsidR="00AA20A7" w:rsidRPr="00C75976" w:rsidSect="00CB3BD6">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60D0" w14:textId="77777777" w:rsidR="0070786A" w:rsidRDefault="0070786A" w:rsidP="005F0CD1">
      <w:r>
        <w:separator/>
      </w:r>
    </w:p>
  </w:endnote>
  <w:endnote w:type="continuationSeparator" w:id="0">
    <w:p w14:paraId="7EFE256A" w14:textId="77777777" w:rsidR="0070786A" w:rsidRDefault="0070786A" w:rsidP="005F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F9ED" w14:textId="77777777" w:rsidR="0070786A" w:rsidRDefault="0070786A" w:rsidP="005F0CD1">
      <w:r>
        <w:separator/>
      </w:r>
    </w:p>
  </w:footnote>
  <w:footnote w:type="continuationSeparator" w:id="0">
    <w:p w14:paraId="05EC3A4B" w14:textId="77777777" w:rsidR="0070786A" w:rsidRDefault="0070786A" w:rsidP="005F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3645" w14:textId="7D946208" w:rsidR="005F0CD1" w:rsidRDefault="00B3314B">
    <w:pPr>
      <w:pStyle w:val="Encabezado"/>
    </w:pPr>
    <w:r>
      <w:rPr>
        <w:noProof/>
      </w:rPr>
      <w:drawing>
        <wp:anchor distT="0" distB="0" distL="114300" distR="114300" simplePos="0" relativeHeight="251658240" behindDoc="0" locked="0" layoutInCell="1" allowOverlap="1" wp14:anchorId="4DDA773E" wp14:editId="0E672A3E">
          <wp:simplePos x="0" y="0"/>
          <wp:positionH relativeFrom="column">
            <wp:posOffset>-1090923</wp:posOffset>
          </wp:positionH>
          <wp:positionV relativeFrom="paragraph">
            <wp:posOffset>-449580</wp:posOffset>
          </wp:positionV>
          <wp:extent cx="7551677" cy="1068197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51677" cy="10681970"/>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74"/>
    <w:multiLevelType w:val="hybridMultilevel"/>
    <w:tmpl w:val="54CEFA72"/>
    <w:lvl w:ilvl="0" w:tplc="7270935C">
      <w:start w:val="1"/>
      <w:numFmt w:val="bullet"/>
      <w:lvlText w:val=""/>
      <w:lvlJc w:val="left"/>
      <w:pPr>
        <w:ind w:left="720" w:hanging="360"/>
      </w:pPr>
      <w:rPr>
        <w:rFonts w:ascii="Symbol" w:hAnsi="Symbol" w:hint="default"/>
        <w:color w:val="002060"/>
      </w:rPr>
    </w:lvl>
    <w:lvl w:ilvl="1" w:tplc="92CAC358">
      <w:start w:val="1"/>
      <w:numFmt w:val="bullet"/>
      <w:lvlText w:val="o"/>
      <w:lvlJc w:val="left"/>
      <w:pPr>
        <w:ind w:left="1440" w:hanging="360"/>
      </w:pPr>
      <w:rPr>
        <w:rFonts w:ascii="Courier New" w:hAnsi="Courier New" w:hint="default"/>
      </w:rPr>
    </w:lvl>
    <w:lvl w:ilvl="2" w:tplc="B53073B4">
      <w:start w:val="1"/>
      <w:numFmt w:val="bullet"/>
      <w:lvlText w:val=""/>
      <w:lvlJc w:val="left"/>
      <w:pPr>
        <w:ind w:left="2160" w:hanging="360"/>
      </w:pPr>
      <w:rPr>
        <w:rFonts w:ascii="Wingdings" w:hAnsi="Wingdings" w:hint="default"/>
      </w:rPr>
    </w:lvl>
    <w:lvl w:ilvl="3" w:tplc="392814C4">
      <w:start w:val="1"/>
      <w:numFmt w:val="bullet"/>
      <w:lvlText w:val=""/>
      <w:lvlJc w:val="left"/>
      <w:pPr>
        <w:ind w:left="2880" w:hanging="360"/>
      </w:pPr>
      <w:rPr>
        <w:rFonts w:ascii="Symbol" w:hAnsi="Symbol" w:hint="default"/>
      </w:rPr>
    </w:lvl>
    <w:lvl w:ilvl="4" w:tplc="074C402E">
      <w:start w:val="1"/>
      <w:numFmt w:val="bullet"/>
      <w:lvlText w:val="o"/>
      <w:lvlJc w:val="left"/>
      <w:pPr>
        <w:ind w:left="3600" w:hanging="360"/>
      </w:pPr>
      <w:rPr>
        <w:rFonts w:ascii="Courier New" w:hAnsi="Courier New" w:hint="default"/>
      </w:rPr>
    </w:lvl>
    <w:lvl w:ilvl="5" w:tplc="8F669EAC">
      <w:start w:val="1"/>
      <w:numFmt w:val="bullet"/>
      <w:lvlText w:val=""/>
      <w:lvlJc w:val="left"/>
      <w:pPr>
        <w:ind w:left="4320" w:hanging="360"/>
      </w:pPr>
      <w:rPr>
        <w:rFonts w:ascii="Wingdings" w:hAnsi="Wingdings" w:hint="default"/>
      </w:rPr>
    </w:lvl>
    <w:lvl w:ilvl="6" w:tplc="C73A88AA">
      <w:start w:val="1"/>
      <w:numFmt w:val="bullet"/>
      <w:lvlText w:val=""/>
      <w:lvlJc w:val="left"/>
      <w:pPr>
        <w:ind w:left="5040" w:hanging="360"/>
      </w:pPr>
      <w:rPr>
        <w:rFonts w:ascii="Symbol" w:hAnsi="Symbol" w:hint="default"/>
      </w:rPr>
    </w:lvl>
    <w:lvl w:ilvl="7" w:tplc="8C8079BC">
      <w:start w:val="1"/>
      <w:numFmt w:val="bullet"/>
      <w:lvlText w:val="o"/>
      <w:lvlJc w:val="left"/>
      <w:pPr>
        <w:ind w:left="5760" w:hanging="360"/>
      </w:pPr>
      <w:rPr>
        <w:rFonts w:ascii="Courier New" w:hAnsi="Courier New" w:hint="default"/>
      </w:rPr>
    </w:lvl>
    <w:lvl w:ilvl="8" w:tplc="AB3494E4">
      <w:start w:val="1"/>
      <w:numFmt w:val="bullet"/>
      <w:lvlText w:val=""/>
      <w:lvlJc w:val="left"/>
      <w:pPr>
        <w:ind w:left="6480" w:hanging="360"/>
      </w:pPr>
      <w:rPr>
        <w:rFonts w:ascii="Wingdings" w:hAnsi="Wingdings" w:hint="default"/>
      </w:rPr>
    </w:lvl>
  </w:abstractNum>
  <w:abstractNum w:abstractNumId="1" w15:restartNumberingAfterBreak="0">
    <w:nsid w:val="06B04ABD"/>
    <w:multiLevelType w:val="hybridMultilevel"/>
    <w:tmpl w:val="FA2647A0"/>
    <w:lvl w:ilvl="0" w:tplc="0C0A0001">
      <w:start w:val="1"/>
      <w:numFmt w:val="bullet"/>
      <w:lvlText w:val=""/>
      <w:lvlJc w:val="left"/>
      <w:pPr>
        <w:ind w:left="720" w:hanging="360"/>
      </w:pPr>
      <w:rPr>
        <w:rFonts w:ascii="Symbol" w:hAnsi="Symbol" w:hint="default"/>
        <w:color w:val="001F5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A912A6"/>
    <w:multiLevelType w:val="hybridMultilevel"/>
    <w:tmpl w:val="28BACB36"/>
    <w:lvl w:ilvl="0" w:tplc="0C0A000F">
      <w:start w:val="1"/>
      <w:numFmt w:val="decimal"/>
      <w:lvlText w:val="%1."/>
      <w:lvlJc w:val="left"/>
      <w:pPr>
        <w:ind w:left="644" w:hanging="360"/>
      </w:pPr>
      <w:rPr>
        <w:rFonts w:hint="default"/>
        <w:u w:val="no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64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6A110C"/>
    <w:multiLevelType w:val="hybridMultilevel"/>
    <w:tmpl w:val="B5003FDA"/>
    <w:lvl w:ilvl="0" w:tplc="724AE380">
      <w:numFmt w:val="bullet"/>
      <w:lvlText w:val=""/>
      <w:lvlJc w:val="left"/>
      <w:pPr>
        <w:ind w:left="605" w:hanging="360"/>
      </w:pPr>
      <w:rPr>
        <w:rFonts w:ascii="Symbol" w:hAnsi="Symbol" w:hint="default"/>
      </w:rPr>
    </w:lvl>
    <w:lvl w:ilvl="1" w:tplc="428AF73A" w:tentative="1">
      <w:start w:val="1"/>
      <w:numFmt w:val="bullet"/>
      <w:lvlText w:val="o"/>
      <w:lvlJc w:val="left"/>
      <w:pPr>
        <w:ind w:left="1325" w:hanging="360"/>
      </w:pPr>
      <w:rPr>
        <w:rFonts w:ascii="Courier New" w:hAnsi="Courier New" w:hint="default"/>
      </w:rPr>
    </w:lvl>
    <w:lvl w:ilvl="2" w:tplc="25743EFC" w:tentative="1">
      <w:start w:val="1"/>
      <w:numFmt w:val="bullet"/>
      <w:lvlText w:val=""/>
      <w:lvlJc w:val="left"/>
      <w:pPr>
        <w:ind w:left="2045" w:hanging="360"/>
      </w:pPr>
      <w:rPr>
        <w:rFonts w:ascii="Wingdings" w:hAnsi="Wingdings" w:hint="default"/>
      </w:rPr>
    </w:lvl>
    <w:lvl w:ilvl="3" w:tplc="C5025B3A" w:tentative="1">
      <w:start w:val="1"/>
      <w:numFmt w:val="bullet"/>
      <w:lvlText w:val=""/>
      <w:lvlJc w:val="left"/>
      <w:pPr>
        <w:ind w:left="2765" w:hanging="360"/>
      </w:pPr>
      <w:rPr>
        <w:rFonts w:ascii="Symbol" w:hAnsi="Symbol" w:hint="default"/>
      </w:rPr>
    </w:lvl>
    <w:lvl w:ilvl="4" w:tplc="55B42AC6" w:tentative="1">
      <w:start w:val="1"/>
      <w:numFmt w:val="bullet"/>
      <w:lvlText w:val="o"/>
      <w:lvlJc w:val="left"/>
      <w:pPr>
        <w:ind w:left="3485" w:hanging="360"/>
      </w:pPr>
      <w:rPr>
        <w:rFonts w:ascii="Courier New" w:hAnsi="Courier New" w:hint="default"/>
      </w:rPr>
    </w:lvl>
    <w:lvl w:ilvl="5" w:tplc="6B0E8F5E" w:tentative="1">
      <w:start w:val="1"/>
      <w:numFmt w:val="bullet"/>
      <w:lvlText w:val=""/>
      <w:lvlJc w:val="left"/>
      <w:pPr>
        <w:ind w:left="4205" w:hanging="360"/>
      </w:pPr>
      <w:rPr>
        <w:rFonts w:ascii="Wingdings" w:hAnsi="Wingdings" w:hint="default"/>
      </w:rPr>
    </w:lvl>
    <w:lvl w:ilvl="6" w:tplc="B47CA792" w:tentative="1">
      <w:start w:val="1"/>
      <w:numFmt w:val="bullet"/>
      <w:lvlText w:val=""/>
      <w:lvlJc w:val="left"/>
      <w:pPr>
        <w:ind w:left="4925" w:hanging="360"/>
      </w:pPr>
      <w:rPr>
        <w:rFonts w:ascii="Symbol" w:hAnsi="Symbol" w:hint="default"/>
      </w:rPr>
    </w:lvl>
    <w:lvl w:ilvl="7" w:tplc="34B0A3CA" w:tentative="1">
      <w:start w:val="1"/>
      <w:numFmt w:val="bullet"/>
      <w:lvlText w:val="o"/>
      <w:lvlJc w:val="left"/>
      <w:pPr>
        <w:ind w:left="5645" w:hanging="360"/>
      </w:pPr>
      <w:rPr>
        <w:rFonts w:ascii="Courier New" w:hAnsi="Courier New" w:hint="default"/>
      </w:rPr>
    </w:lvl>
    <w:lvl w:ilvl="8" w:tplc="EC6C882C" w:tentative="1">
      <w:start w:val="1"/>
      <w:numFmt w:val="bullet"/>
      <w:lvlText w:val=""/>
      <w:lvlJc w:val="left"/>
      <w:pPr>
        <w:ind w:left="6365" w:hanging="360"/>
      </w:pPr>
      <w:rPr>
        <w:rFonts w:ascii="Wingdings" w:hAnsi="Wingdings" w:hint="default"/>
      </w:rPr>
    </w:lvl>
  </w:abstractNum>
  <w:abstractNum w:abstractNumId="4" w15:restartNumberingAfterBreak="0">
    <w:nsid w:val="150D5B36"/>
    <w:multiLevelType w:val="hybridMultilevel"/>
    <w:tmpl w:val="346092E4"/>
    <w:lvl w:ilvl="0" w:tplc="A5A4FDD0">
      <w:start w:val="1"/>
      <w:numFmt w:val="bullet"/>
      <w:lvlText w:val=""/>
      <w:lvlJc w:val="left"/>
      <w:pPr>
        <w:ind w:left="720" w:hanging="360"/>
      </w:pPr>
      <w:rPr>
        <w:rFonts w:ascii="Symbol" w:hAnsi="Symbol" w:hint="default"/>
        <w:color w:val="002060"/>
      </w:rPr>
    </w:lvl>
    <w:lvl w:ilvl="1" w:tplc="446650A6">
      <w:start w:val="1"/>
      <w:numFmt w:val="bullet"/>
      <w:lvlText w:val="o"/>
      <w:lvlJc w:val="left"/>
      <w:pPr>
        <w:ind w:left="1440" w:hanging="360"/>
      </w:pPr>
      <w:rPr>
        <w:rFonts w:ascii="Courier New" w:hAnsi="Courier New" w:hint="default"/>
      </w:rPr>
    </w:lvl>
    <w:lvl w:ilvl="2" w:tplc="8A80B4EC">
      <w:start w:val="1"/>
      <w:numFmt w:val="bullet"/>
      <w:lvlText w:val=""/>
      <w:lvlJc w:val="left"/>
      <w:pPr>
        <w:ind w:left="2160" w:hanging="360"/>
      </w:pPr>
      <w:rPr>
        <w:rFonts w:ascii="Wingdings" w:hAnsi="Wingdings" w:hint="default"/>
      </w:rPr>
    </w:lvl>
    <w:lvl w:ilvl="3" w:tplc="4DAAEC6E">
      <w:start w:val="1"/>
      <w:numFmt w:val="bullet"/>
      <w:lvlText w:val=""/>
      <w:lvlJc w:val="left"/>
      <w:pPr>
        <w:ind w:left="2880" w:hanging="360"/>
      </w:pPr>
      <w:rPr>
        <w:rFonts w:ascii="Symbol" w:hAnsi="Symbol" w:hint="default"/>
      </w:rPr>
    </w:lvl>
    <w:lvl w:ilvl="4" w:tplc="BF3E3280">
      <w:start w:val="1"/>
      <w:numFmt w:val="bullet"/>
      <w:lvlText w:val="o"/>
      <w:lvlJc w:val="left"/>
      <w:pPr>
        <w:ind w:left="3600" w:hanging="360"/>
      </w:pPr>
      <w:rPr>
        <w:rFonts w:ascii="Courier New" w:hAnsi="Courier New" w:hint="default"/>
      </w:rPr>
    </w:lvl>
    <w:lvl w:ilvl="5" w:tplc="B69AB9B0">
      <w:start w:val="1"/>
      <w:numFmt w:val="bullet"/>
      <w:lvlText w:val=""/>
      <w:lvlJc w:val="left"/>
      <w:pPr>
        <w:ind w:left="4320" w:hanging="360"/>
      </w:pPr>
      <w:rPr>
        <w:rFonts w:ascii="Wingdings" w:hAnsi="Wingdings" w:hint="default"/>
      </w:rPr>
    </w:lvl>
    <w:lvl w:ilvl="6" w:tplc="2F2C0452">
      <w:start w:val="1"/>
      <w:numFmt w:val="bullet"/>
      <w:lvlText w:val=""/>
      <w:lvlJc w:val="left"/>
      <w:pPr>
        <w:ind w:left="5040" w:hanging="360"/>
      </w:pPr>
      <w:rPr>
        <w:rFonts w:ascii="Symbol" w:hAnsi="Symbol" w:hint="default"/>
      </w:rPr>
    </w:lvl>
    <w:lvl w:ilvl="7" w:tplc="FC9223EC">
      <w:start w:val="1"/>
      <w:numFmt w:val="bullet"/>
      <w:lvlText w:val="o"/>
      <w:lvlJc w:val="left"/>
      <w:pPr>
        <w:ind w:left="5760" w:hanging="360"/>
      </w:pPr>
      <w:rPr>
        <w:rFonts w:ascii="Courier New" w:hAnsi="Courier New" w:hint="default"/>
      </w:rPr>
    </w:lvl>
    <w:lvl w:ilvl="8" w:tplc="5EC8B098">
      <w:start w:val="1"/>
      <w:numFmt w:val="bullet"/>
      <w:lvlText w:val=""/>
      <w:lvlJc w:val="left"/>
      <w:pPr>
        <w:ind w:left="6480" w:hanging="360"/>
      </w:pPr>
      <w:rPr>
        <w:rFonts w:ascii="Wingdings" w:hAnsi="Wingdings" w:hint="default"/>
      </w:rPr>
    </w:lvl>
  </w:abstractNum>
  <w:abstractNum w:abstractNumId="5" w15:restartNumberingAfterBreak="0">
    <w:nsid w:val="16487971"/>
    <w:multiLevelType w:val="hybridMultilevel"/>
    <w:tmpl w:val="FFFFFFFF"/>
    <w:lvl w:ilvl="0" w:tplc="66D6873A">
      <w:start w:val="1"/>
      <w:numFmt w:val="bullet"/>
      <w:lvlText w:val=""/>
      <w:lvlJc w:val="left"/>
      <w:pPr>
        <w:ind w:left="720" w:hanging="360"/>
      </w:pPr>
      <w:rPr>
        <w:rFonts w:ascii="Symbol" w:hAnsi="Symbol" w:hint="default"/>
      </w:rPr>
    </w:lvl>
    <w:lvl w:ilvl="1" w:tplc="21DC798E">
      <w:start w:val="1"/>
      <w:numFmt w:val="bullet"/>
      <w:lvlText w:val="o"/>
      <w:lvlJc w:val="left"/>
      <w:pPr>
        <w:ind w:left="1440" w:hanging="360"/>
      </w:pPr>
      <w:rPr>
        <w:rFonts w:ascii="Courier New" w:hAnsi="Courier New" w:hint="default"/>
      </w:rPr>
    </w:lvl>
    <w:lvl w:ilvl="2" w:tplc="98B864DA">
      <w:start w:val="1"/>
      <w:numFmt w:val="bullet"/>
      <w:lvlText w:val=""/>
      <w:lvlJc w:val="left"/>
      <w:pPr>
        <w:ind w:left="2160" w:hanging="360"/>
      </w:pPr>
      <w:rPr>
        <w:rFonts w:ascii="Wingdings" w:hAnsi="Wingdings" w:hint="default"/>
      </w:rPr>
    </w:lvl>
    <w:lvl w:ilvl="3" w:tplc="89502D76">
      <w:start w:val="1"/>
      <w:numFmt w:val="bullet"/>
      <w:lvlText w:val=""/>
      <w:lvlJc w:val="left"/>
      <w:pPr>
        <w:ind w:left="2880" w:hanging="360"/>
      </w:pPr>
      <w:rPr>
        <w:rFonts w:ascii="Symbol" w:hAnsi="Symbol" w:hint="default"/>
      </w:rPr>
    </w:lvl>
    <w:lvl w:ilvl="4" w:tplc="72887000">
      <w:start w:val="1"/>
      <w:numFmt w:val="bullet"/>
      <w:lvlText w:val="o"/>
      <w:lvlJc w:val="left"/>
      <w:pPr>
        <w:ind w:left="3600" w:hanging="360"/>
      </w:pPr>
      <w:rPr>
        <w:rFonts w:ascii="Courier New" w:hAnsi="Courier New" w:hint="default"/>
      </w:rPr>
    </w:lvl>
    <w:lvl w:ilvl="5" w:tplc="3342D10C">
      <w:start w:val="1"/>
      <w:numFmt w:val="bullet"/>
      <w:lvlText w:val=""/>
      <w:lvlJc w:val="left"/>
      <w:pPr>
        <w:ind w:left="4320" w:hanging="360"/>
      </w:pPr>
      <w:rPr>
        <w:rFonts w:ascii="Wingdings" w:hAnsi="Wingdings" w:hint="default"/>
      </w:rPr>
    </w:lvl>
    <w:lvl w:ilvl="6" w:tplc="74185416">
      <w:start w:val="1"/>
      <w:numFmt w:val="bullet"/>
      <w:lvlText w:val=""/>
      <w:lvlJc w:val="left"/>
      <w:pPr>
        <w:ind w:left="5040" w:hanging="360"/>
      </w:pPr>
      <w:rPr>
        <w:rFonts w:ascii="Symbol" w:hAnsi="Symbol" w:hint="default"/>
      </w:rPr>
    </w:lvl>
    <w:lvl w:ilvl="7" w:tplc="58BCAFB6">
      <w:start w:val="1"/>
      <w:numFmt w:val="bullet"/>
      <w:lvlText w:val="o"/>
      <w:lvlJc w:val="left"/>
      <w:pPr>
        <w:ind w:left="5760" w:hanging="360"/>
      </w:pPr>
      <w:rPr>
        <w:rFonts w:ascii="Courier New" w:hAnsi="Courier New" w:hint="default"/>
      </w:rPr>
    </w:lvl>
    <w:lvl w:ilvl="8" w:tplc="4800BB6E">
      <w:start w:val="1"/>
      <w:numFmt w:val="bullet"/>
      <w:lvlText w:val=""/>
      <w:lvlJc w:val="left"/>
      <w:pPr>
        <w:ind w:left="6480" w:hanging="360"/>
      </w:pPr>
      <w:rPr>
        <w:rFonts w:ascii="Wingdings" w:hAnsi="Wingdings" w:hint="default"/>
      </w:rPr>
    </w:lvl>
  </w:abstractNum>
  <w:abstractNum w:abstractNumId="6" w15:restartNumberingAfterBreak="0">
    <w:nsid w:val="16FF7ADB"/>
    <w:multiLevelType w:val="hybridMultilevel"/>
    <w:tmpl w:val="FFFFFFFF"/>
    <w:lvl w:ilvl="0" w:tplc="EAC89466">
      <w:start w:val="1"/>
      <w:numFmt w:val="bullet"/>
      <w:lvlText w:val=""/>
      <w:lvlJc w:val="left"/>
      <w:pPr>
        <w:ind w:left="720" w:hanging="360"/>
      </w:pPr>
      <w:rPr>
        <w:rFonts w:ascii="Symbol" w:hAnsi="Symbol" w:hint="default"/>
      </w:rPr>
    </w:lvl>
    <w:lvl w:ilvl="1" w:tplc="A412BCFA">
      <w:start w:val="1"/>
      <w:numFmt w:val="bullet"/>
      <w:lvlText w:val="o"/>
      <w:lvlJc w:val="left"/>
      <w:pPr>
        <w:ind w:left="1440" w:hanging="360"/>
      </w:pPr>
      <w:rPr>
        <w:rFonts w:ascii="Courier New" w:hAnsi="Courier New" w:hint="default"/>
      </w:rPr>
    </w:lvl>
    <w:lvl w:ilvl="2" w:tplc="67AC8830">
      <w:start w:val="1"/>
      <w:numFmt w:val="bullet"/>
      <w:lvlText w:val=""/>
      <w:lvlJc w:val="left"/>
      <w:pPr>
        <w:ind w:left="2160" w:hanging="360"/>
      </w:pPr>
      <w:rPr>
        <w:rFonts w:ascii="Wingdings" w:hAnsi="Wingdings" w:hint="default"/>
      </w:rPr>
    </w:lvl>
    <w:lvl w:ilvl="3" w:tplc="29481666">
      <w:start w:val="1"/>
      <w:numFmt w:val="bullet"/>
      <w:lvlText w:val=""/>
      <w:lvlJc w:val="left"/>
      <w:pPr>
        <w:ind w:left="2880" w:hanging="360"/>
      </w:pPr>
      <w:rPr>
        <w:rFonts w:ascii="Symbol" w:hAnsi="Symbol" w:hint="default"/>
      </w:rPr>
    </w:lvl>
    <w:lvl w:ilvl="4" w:tplc="B6A0A916">
      <w:start w:val="1"/>
      <w:numFmt w:val="bullet"/>
      <w:lvlText w:val="o"/>
      <w:lvlJc w:val="left"/>
      <w:pPr>
        <w:ind w:left="3600" w:hanging="360"/>
      </w:pPr>
      <w:rPr>
        <w:rFonts w:ascii="Courier New" w:hAnsi="Courier New" w:hint="default"/>
      </w:rPr>
    </w:lvl>
    <w:lvl w:ilvl="5" w:tplc="65780E62">
      <w:start w:val="1"/>
      <w:numFmt w:val="bullet"/>
      <w:lvlText w:val=""/>
      <w:lvlJc w:val="left"/>
      <w:pPr>
        <w:ind w:left="4320" w:hanging="360"/>
      </w:pPr>
      <w:rPr>
        <w:rFonts w:ascii="Wingdings" w:hAnsi="Wingdings" w:hint="default"/>
      </w:rPr>
    </w:lvl>
    <w:lvl w:ilvl="6" w:tplc="0980C92E">
      <w:start w:val="1"/>
      <w:numFmt w:val="bullet"/>
      <w:lvlText w:val=""/>
      <w:lvlJc w:val="left"/>
      <w:pPr>
        <w:ind w:left="5040" w:hanging="360"/>
      </w:pPr>
      <w:rPr>
        <w:rFonts w:ascii="Symbol" w:hAnsi="Symbol" w:hint="default"/>
      </w:rPr>
    </w:lvl>
    <w:lvl w:ilvl="7" w:tplc="5CC8B8EC">
      <w:start w:val="1"/>
      <w:numFmt w:val="bullet"/>
      <w:lvlText w:val="o"/>
      <w:lvlJc w:val="left"/>
      <w:pPr>
        <w:ind w:left="5760" w:hanging="360"/>
      </w:pPr>
      <w:rPr>
        <w:rFonts w:ascii="Courier New" w:hAnsi="Courier New" w:hint="default"/>
      </w:rPr>
    </w:lvl>
    <w:lvl w:ilvl="8" w:tplc="B9D6D63A">
      <w:start w:val="1"/>
      <w:numFmt w:val="bullet"/>
      <w:lvlText w:val=""/>
      <w:lvlJc w:val="left"/>
      <w:pPr>
        <w:ind w:left="6480" w:hanging="360"/>
      </w:pPr>
      <w:rPr>
        <w:rFonts w:ascii="Wingdings" w:hAnsi="Wingdings" w:hint="default"/>
      </w:rPr>
    </w:lvl>
  </w:abstractNum>
  <w:abstractNum w:abstractNumId="7" w15:restartNumberingAfterBreak="0">
    <w:nsid w:val="19DB15F4"/>
    <w:multiLevelType w:val="hybridMultilevel"/>
    <w:tmpl w:val="C5641AD4"/>
    <w:lvl w:ilvl="0" w:tplc="0C0A000B">
      <w:start w:val="1"/>
      <w:numFmt w:val="bullet"/>
      <w:lvlText w:val=""/>
      <w:lvlJc w:val="left"/>
      <w:pPr>
        <w:ind w:left="360" w:hanging="360"/>
      </w:pPr>
      <w:rPr>
        <w:rFonts w:ascii="Wingdings" w:hAnsi="Wingdings" w:hint="default"/>
        <w:color w:val="001F5F"/>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A9F7308"/>
    <w:multiLevelType w:val="hybridMultilevel"/>
    <w:tmpl w:val="A55E83B6"/>
    <w:lvl w:ilvl="0" w:tplc="0C0A000B">
      <w:start w:val="1"/>
      <w:numFmt w:val="bullet"/>
      <w:lvlText w:val=""/>
      <w:lvlJc w:val="left"/>
      <w:pPr>
        <w:ind w:left="360" w:hanging="360"/>
      </w:pPr>
      <w:rPr>
        <w:rFonts w:ascii="Wingdings" w:hAnsi="Wingdings" w:hint="default"/>
        <w:color w:val="001F5F"/>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EC241CE"/>
    <w:multiLevelType w:val="hybridMultilevel"/>
    <w:tmpl w:val="6BDEA480"/>
    <w:lvl w:ilvl="0" w:tplc="0C0A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22497D"/>
    <w:multiLevelType w:val="hybridMultilevel"/>
    <w:tmpl w:val="2BD6FB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16726BB"/>
    <w:multiLevelType w:val="hybridMultilevel"/>
    <w:tmpl w:val="27FA2414"/>
    <w:lvl w:ilvl="0" w:tplc="5434B45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8F465CC"/>
    <w:multiLevelType w:val="hybridMultilevel"/>
    <w:tmpl w:val="11960240"/>
    <w:lvl w:ilvl="0" w:tplc="0C0A0001">
      <w:start w:val="1"/>
      <w:numFmt w:val="bullet"/>
      <w:lvlText w:val=""/>
      <w:lvlJc w:val="left"/>
      <w:pPr>
        <w:ind w:left="360" w:hanging="360"/>
      </w:pPr>
      <w:rPr>
        <w:rFonts w:ascii="Symbol" w:hAnsi="Symbol" w:hint="default"/>
        <w:color w:val="001F5F"/>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97940E5"/>
    <w:multiLevelType w:val="hybridMultilevel"/>
    <w:tmpl w:val="E152A166"/>
    <w:lvl w:ilvl="0" w:tplc="151A01BC">
      <w:numFmt w:val="bullet"/>
      <w:lvlText w:val="•"/>
      <w:lvlJc w:val="left"/>
      <w:pPr>
        <w:ind w:left="360" w:hanging="360"/>
      </w:pPr>
      <w:rPr>
        <w:rFonts w:ascii="Arial" w:eastAsia="Arial" w:hAnsi="Arial" w:cs="Arial" w:hint="default"/>
        <w:color w:val="001F5F"/>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C770F38"/>
    <w:multiLevelType w:val="hybridMultilevel"/>
    <w:tmpl w:val="37DA37C0"/>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A85DCA"/>
    <w:multiLevelType w:val="hybridMultilevel"/>
    <w:tmpl w:val="BBAEA9D6"/>
    <w:lvl w:ilvl="0" w:tplc="0C0A0001">
      <w:start w:val="1"/>
      <w:numFmt w:val="bullet"/>
      <w:lvlText w:val=""/>
      <w:lvlJc w:val="left"/>
      <w:pPr>
        <w:ind w:left="644" w:hanging="360"/>
      </w:pPr>
      <w:rPr>
        <w:rFonts w:ascii="Symbol" w:hAnsi="Symbol" w:hint="default"/>
        <w:color w:val="001F5F"/>
      </w:rPr>
    </w:lvl>
    <w:lvl w:ilvl="1" w:tplc="FFFFFFFF">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6" w15:restartNumberingAfterBreak="0">
    <w:nsid w:val="2FA501BD"/>
    <w:multiLevelType w:val="hybridMultilevel"/>
    <w:tmpl w:val="A344E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4C2984"/>
    <w:multiLevelType w:val="hybridMultilevel"/>
    <w:tmpl w:val="FFFFFFFF"/>
    <w:lvl w:ilvl="0" w:tplc="BFE683B0">
      <w:start w:val="1"/>
      <w:numFmt w:val="bullet"/>
      <w:lvlText w:val=""/>
      <w:lvlJc w:val="left"/>
      <w:pPr>
        <w:ind w:left="720" w:hanging="360"/>
      </w:pPr>
      <w:rPr>
        <w:rFonts w:ascii="Symbol" w:hAnsi="Symbol" w:hint="default"/>
      </w:rPr>
    </w:lvl>
    <w:lvl w:ilvl="1" w:tplc="60BC6A48">
      <w:start w:val="1"/>
      <w:numFmt w:val="bullet"/>
      <w:lvlText w:val="o"/>
      <w:lvlJc w:val="left"/>
      <w:pPr>
        <w:ind w:left="1440" w:hanging="360"/>
      </w:pPr>
      <w:rPr>
        <w:rFonts w:ascii="Courier New" w:hAnsi="Courier New" w:hint="default"/>
      </w:rPr>
    </w:lvl>
    <w:lvl w:ilvl="2" w:tplc="ACCED032">
      <w:start w:val="1"/>
      <w:numFmt w:val="bullet"/>
      <w:lvlText w:val=""/>
      <w:lvlJc w:val="left"/>
      <w:pPr>
        <w:ind w:left="2160" w:hanging="360"/>
      </w:pPr>
      <w:rPr>
        <w:rFonts w:ascii="Wingdings" w:hAnsi="Wingdings" w:hint="default"/>
      </w:rPr>
    </w:lvl>
    <w:lvl w:ilvl="3" w:tplc="8ACAD858">
      <w:start w:val="1"/>
      <w:numFmt w:val="bullet"/>
      <w:lvlText w:val=""/>
      <w:lvlJc w:val="left"/>
      <w:pPr>
        <w:ind w:left="2880" w:hanging="360"/>
      </w:pPr>
      <w:rPr>
        <w:rFonts w:ascii="Symbol" w:hAnsi="Symbol" w:hint="default"/>
      </w:rPr>
    </w:lvl>
    <w:lvl w:ilvl="4" w:tplc="292C0B48">
      <w:start w:val="1"/>
      <w:numFmt w:val="bullet"/>
      <w:lvlText w:val="o"/>
      <w:lvlJc w:val="left"/>
      <w:pPr>
        <w:ind w:left="3600" w:hanging="360"/>
      </w:pPr>
      <w:rPr>
        <w:rFonts w:ascii="Courier New" w:hAnsi="Courier New" w:hint="default"/>
      </w:rPr>
    </w:lvl>
    <w:lvl w:ilvl="5" w:tplc="30101F62">
      <w:start w:val="1"/>
      <w:numFmt w:val="bullet"/>
      <w:lvlText w:val=""/>
      <w:lvlJc w:val="left"/>
      <w:pPr>
        <w:ind w:left="4320" w:hanging="360"/>
      </w:pPr>
      <w:rPr>
        <w:rFonts w:ascii="Wingdings" w:hAnsi="Wingdings" w:hint="default"/>
      </w:rPr>
    </w:lvl>
    <w:lvl w:ilvl="6" w:tplc="75F6DCEC">
      <w:start w:val="1"/>
      <w:numFmt w:val="bullet"/>
      <w:lvlText w:val=""/>
      <w:lvlJc w:val="left"/>
      <w:pPr>
        <w:ind w:left="5040" w:hanging="360"/>
      </w:pPr>
      <w:rPr>
        <w:rFonts w:ascii="Symbol" w:hAnsi="Symbol" w:hint="default"/>
      </w:rPr>
    </w:lvl>
    <w:lvl w:ilvl="7" w:tplc="F22877AA">
      <w:start w:val="1"/>
      <w:numFmt w:val="bullet"/>
      <w:lvlText w:val="o"/>
      <w:lvlJc w:val="left"/>
      <w:pPr>
        <w:ind w:left="5760" w:hanging="360"/>
      </w:pPr>
      <w:rPr>
        <w:rFonts w:ascii="Courier New" w:hAnsi="Courier New" w:hint="default"/>
      </w:rPr>
    </w:lvl>
    <w:lvl w:ilvl="8" w:tplc="241A4CEA">
      <w:start w:val="1"/>
      <w:numFmt w:val="bullet"/>
      <w:lvlText w:val=""/>
      <w:lvlJc w:val="left"/>
      <w:pPr>
        <w:ind w:left="6480" w:hanging="360"/>
      </w:pPr>
      <w:rPr>
        <w:rFonts w:ascii="Wingdings" w:hAnsi="Wingdings" w:hint="default"/>
      </w:rPr>
    </w:lvl>
  </w:abstractNum>
  <w:abstractNum w:abstractNumId="18" w15:restartNumberingAfterBreak="0">
    <w:nsid w:val="33503E74"/>
    <w:multiLevelType w:val="hybridMultilevel"/>
    <w:tmpl w:val="EB12B734"/>
    <w:lvl w:ilvl="0" w:tplc="7890C12A">
      <w:start w:val="1"/>
      <w:numFmt w:val="bullet"/>
      <w:lvlText w:val=""/>
      <w:lvlJc w:val="left"/>
      <w:pPr>
        <w:ind w:left="720" w:hanging="360"/>
      </w:pPr>
      <w:rPr>
        <w:rFonts w:ascii="Symbol" w:hAnsi="Symbol" w:hint="default"/>
        <w:color w:val="538135" w:themeColor="accent6" w:themeShade="BF"/>
      </w:rPr>
    </w:lvl>
    <w:lvl w:ilvl="1" w:tplc="B5669ED0">
      <w:start w:val="1"/>
      <w:numFmt w:val="bullet"/>
      <w:lvlText w:val="o"/>
      <w:lvlJc w:val="left"/>
      <w:pPr>
        <w:ind w:left="1440" w:hanging="360"/>
      </w:pPr>
      <w:rPr>
        <w:rFonts w:ascii="Courier New" w:hAnsi="Courier New" w:hint="default"/>
        <w:color w:val="538135" w:themeColor="accent6" w:themeShade="BF"/>
      </w:rPr>
    </w:lvl>
    <w:lvl w:ilvl="2" w:tplc="BC464F42">
      <w:start w:val="1"/>
      <w:numFmt w:val="bullet"/>
      <w:lvlText w:val=""/>
      <w:lvlJc w:val="left"/>
      <w:pPr>
        <w:ind w:left="2160" w:hanging="360"/>
      </w:pPr>
      <w:rPr>
        <w:rFonts w:ascii="Wingdings" w:hAnsi="Wingdings" w:hint="default"/>
      </w:rPr>
    </w:lvl>
    <w:lvl w:ilvl="3" w:tplc="E51A9C58">
      <w:start w:val="1"/>
      <w:numFmt w:val="bullet"/>
      <w:lvlText w:val=""/>
      <w:lvlJc w:val="left"/>
      <w:pPr>
        <w:ind w:left="2880" w:hanging="360"/>
      </w:pPr>
      <w:rPr>
        <w:rFonts w:ascii="Symbol" w:hAnsi="Symbol" w:hint="default"/>
      </w:rPr>
    </w:lvl>
    <w:lvl w:ilvl="4" w:tplc="4C28F63E">
      <w:start w:val="1"/>
      <w:numFmt w:val="bullet"/>
      <w:lvlText w:val="o"/>
      <w:lvlJc w:val="left"/>
      <w:pPr>
        <w:ind w:left="3600" w:hanging="360"/>
      </w:pPr>
      <w:rPr>
        <w:rFonts w:ascii="Courier New" w:hAnsi="Courier New" w:hint="default"/>
      </w:rPr>
    </w:lvl>
    <w:lvl w:ilvl="5" w:tplc="2AB251A8">
      <w:start w:val="1"/>
      <w:numFmt w:val="bullet"/>
      <w:lvlText w:val=""/>
      <w:lvlJc w:val="left"/>
      <w:pPr>
        <w:ind w:left="4320" w:hanging="360"/>
      </w:pPr>
      <w:rPr>
        <w:rFonts w:ascii="Wingdings" w:hAnsi="Wingdings" w:hint="default"/>
      </w:rPr>
    </w:lvl>
    <w:lvl w:ilvl="6" w:tplc="E9F88892">
      <w:start w:val="1"/>
      <w:numFmt w:val="bullet"/>
      <w:lvlText w:val=""/>
      <w:lvlJc w:val="left"/>
      <w:pPr>
        <w:ind w:left="5040" w:hanging="360"/>
      </w:pPr>
      <w:rPr>
        <w:rFonts w:ascii="Symbol" w:hAnsi="Symbol" w:hint="default"/>
      </w:rPr>
    </w:lvl>
    <w:lvl w:ilvl="7" w:tplc="B23AE798">
      <w:start w:val="1"/>
      <w:numFmt w:val="bullet"/>
      <w:lvlText w:val="o"/>
      <w:lvlJc w:val="left"/>
      <w:pPr>
        <w:ind w:left="5760" w:hanging="360"/>
      </w:pPr>
      <w:rPr>
        <w:rFonts w:ascii="Courier New" w:hAnsi="Courier New" w:hint="default"/>
      </w:rPr>
    </w:lvl>
    <w:lvl w:ilvl="8" w:tplc="78F486F2">
      <w:start w:val="1"/>
      <w:numFmt w:val="bullet"/>
      <w:lvlText w:val=""/>
      <w:lvlJc w:val="left"/>
      <w:pPr>
        <w:ind w:left="6480" w:hanging="360"/>
      </w:pPr>
      <w:rPr>
        <w:rFonts w:ascii="Wingdings" w:hAnsi="Wingdings" w:hint="default"/>
      </w:rPr>
    </w:lvl>
  </w:abstractNum>
  <w:abstractNum w:abstractNumId="19" w15:restartNumberingAfterBreak="0">
    <w:nsid w:val="35152C70"/>
    <w:multiLevelType w:val="hybridMultilevel"/>
    <w:tmpl w:val="FFFFFFFF"/>
    <w:lvl w:ilvl="0" w:tplc="E738001E">
      <w:start w:val="1"/>
      <w:numFmt w:val="bullet"/>
      <w:lvlText w:val=""/>
      <w:lvlJc w:val="left"/>
      <w:pPr>
        <w:ind w:left="720" w:hanging="360"/>
      </w:pPr>
      <w:rPr>
        <w:rFonts w:ascii="Symbol" w:hAnsi="Symbol" w:hint="default"/>
      </w:rPr>
    </w:lvl>
    <w:lvl w:ilvl="1" w:tplc="D8ACEFDA">
      <w:start w:val="1"/>
      <w:numFmt w:val="bullet"/>
      <w:lvlText w:val="o"/>
      <w:lvlJc w:val="left"/>
      <w:pPr>
        <w:ind w:left="1440" w:hanging="360"/>
      </w:pPr>
      <w:rPr>
        <w:rFonts w:ascii="Courier New" w:hAnsi="Courier New" w:hint="default"/>
      </w:rPr>
    </w:lvl>
    <w:lvl w:ilvl="2" w:tplc="232CAEC4">
      <w:start w:val="1"/>
      <w:numFmt w:val="bullet"/>
      <w:lvlText w:val=""/>
      <w:lvlJc w:val="left"/>
      <w:pPr>
        <w:ind w:left="2160" w:hanging="360"/>
      </w:pPr>
      <w:rPr>
        <w:rFonts w:ascii="Wingdings" w:hAnsi="Wingdings" w:hint="default"/>
      </w:rPr>
    </w:lvl>
    <w:lvl w:ilvl="3" w:tplc="460C906C">
      <w:start w:val="1"/>
      <w:numFmt w:val="bullet"/>
      <w:lvlText w:val=""/>
      <w:lvlJc w:val="left"/>
      <w:pPr>
        <w:ind w:left="2880" w:hanging="360"/>
      </w:pPr>
      <w:rPr>
        <w:rFonts w:ascii="Symbol" w:hAnsi="Symbol" w:hint="default"/>
      </w:rPr>
    </w:lvl>
    <w:lvl w:ilvl="4" w:tplc="0E0E6A92">
      <w:start w:val="1"/>
      <w:numFmt w:val="bullet"/>
      <w:lvlText w:val="o"/>
      <w:lvlJc w:val="left"/>
      <w:pPr>
        <w:ind w:left="3600" w:hanging="360"/>
      </w:pPr>
      <w:rPr>
        <w:rFonts w:ascii="Courier New" w:hAnsi="Courier New" w:hint="default"/>
      </w:rPr>
    </w:lvl>
    <w:lvl w:ilvl="5" w:tplc="F642EF8A">
      <w:start w:val="1"/>
      <w:numFmt w:val="bullet"/>
      <w:lvlText w:val=""/>
      <w:lvlJc w:val="left"/>
      <w:pPr>
        <w:ind w:left="4320" w:hanging="360"/>
      </w:pPr>
      <w:rPr>
        <w:rFonts w:ascii="Wingdings" w:hAnsi="Wingdings" w:hint="default"/>
      </w:rPr>
    </w:lvl>
    <w:lvl w:ilvl="6" w:tplc="36C210C6">
      <w:start w:val="1"/>
      <w:numFmt w:val="bullet"/>
      <w:lvlText w:val=""/>
      <w:lvlJc w:val="left"/>
      <w:pPr>
        <w:ind w:left="5040" w:hanging="360"/>
      </w:pPr>
      <w:rPr>
        <w:rFonts w:ascii="Symbol" w:hAnsi="Symbol" w:hint="default"/>
      </w:rPr>
    </w:lvl>
    <w:lvl w:ilvl="7" w:tplc="EAFA0D5E">
      <w:start w:val="1"/>
      <w:numFmt w:val="bullet"/>
      <w:lvlText w:val="o"/>
      <w:lvlJc w:val="left"/>
      <w:pPr>
        <w:ind w:left="5760" w:hanging="360"/>
      </w:pPr>
      <w:rPr>
        <w:rFonts w:ascii="Courier New" w:hAnsi="Courier New" w:hint="default"/>
      </w:rPr>
    </w:lvl>
    <w:lvl w:ilvl="8" w:tplc="1ED4F2C8">
      <w:start w:val="1"/>
      <w:numFmt w:val="bullet"/>
      <w:lvlText w:val=""/>
      <w:lvlJc w:val="left"/>
      <w:pPr>
        <w:ind w:left="6480" w:hanging="360"/>
      </w:pPr>
      <w:rPr>
        <w:rFonts w:ascii="Wingdings" w:hAnsi="Wingdings" w:hint="default"/>
      </w:rPr>
    </w:lvl>
  </w:abstractNum>
  <w:abstractNum w:abstractNumId="20" w15:restartNumberingAfterBreak="0">
    <w:nsid w:val="35B34DB7"/>
    <w:multiLevelType w:val="hybridMultilevel"/>
    <w:tmpl w:val="661EF1A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92C1415"/>
    <w:multiLevelType w:val="hybridMultilevel"/>
    <w:tmpl w:val="FEE42594"/>
    <w:lvl w:ilvl="0" w:tplc="0C0A0001">
      <w:start w:val="1"/>
      <w:numFmt w:val="bullet"/>
      <w:lvlText w:val=""/>
      <w:lvlJc w:val="left"/>
      <w:pPr>
        <w:ind w:left="644" w:hanging="360"/>
      </w:pPr>
      <w:rPr>
        <w:rFonts w:ascii="Symbol" w:hAnsi="Symbol" w:hint="default"/>
        <w:u w:val="none"/>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1">
      <w:start w:val="1"/>
      <w:numFmt w:val="bullet"/>
      <w:lvlText w:val=""/>
      <w:lvlJc w:val="left"/>
      <w:pPr>
        <w:ind w:left="644"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D733AC"/>
    <w:multiLevelType w:val="hybridMultilevel"/>
    <w:tmpl w:val="0616B66A"/>
    <w:lvl w:ilvl="0" w:tplc="0C0A000B">
      <w:start w:val="1"/>
      <w:numFmt w:val="bullet"/>
      <w:lvlText w:val=""/>
      <w:lvlJc w:val="left"/>
      <w:pPr>
        <w:ind w:left="644" w:hanging="360"/>
      </w:pPr>
      <w:rPr>
        <w:rFonts w:ascii="Wingdings" w:hAnsi="Wingdings" w:hint="default"/>
        <w:u w:val="none"/>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644"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6F0E87"/>
    <w:multiLevelType w:val="hybridMultilevel"/>
    <w:tmpl w:val="FFFFFFFF"/>
    <w:lvl w:ilvl="0" w:tplc="0876E1C2">
      <w:start w:val="1"/>
      <w:numFmt w:val="bullet"/>
      <w:lvlText w:val=""/>
      <w:lvlJc w:val="left"/>
      <w:pPr>
        <w:ind w:left="720" w:hanging="360"/>
      </w:pPr>
      <w:rPr>
        <w:rFonts w:ascii="Symbol" w:hAnsi="Symbol" w:hint="default"/>
      </w:rPr>
    </w:lvl>
    <w:lvl w:ilvl="1" w:tplc="599646C2">
      <w:start w:val="1"/>
      <w:numFmt w:val="bullet"/>
      <w:lvlText w:val="o"/>
      <w:lvlJc w:val="left"/>
      <w:pPr>
        <w:ind w:left="1440" w:hanging="360"/>
      </w:pPr>
      <w:rPr>
        <w:rFonts w:ascii="Courier New" w:hAnsi="Courier New" w:hint="default"/>
      </w:rPr>
    </w:lvl>
    <w:lvl w:ilvl="2" w:tplc="0E6810B0">
      <w:start w:val="1"/>
      <w:numFmt w:val="bullet"/>
      <w:lvlText w:val=""/>
      <w:lvlJc w:val="left"/>
      <w:pPr>
        <w:ind w:left="2160" w:hanging="360"/>
      </w:pPr>
      <w:rPr>
        <w:rFonts w:ascii="Wingdings" w:hAnsi="Wingdings" w:hint="default"/>
      </w:rPr>
    </w:lvl>
    <w:lvl w:ilvl="3" w:tplc="B63E1AF4">
      <w:start w:val="1"/>
      <w:numFmt w:val="bullet"/>
      <w:lvlText w:val=""/>
      <w:lvlJc w:val="left"/>
      <w:pPr>
        <w:ind w:left="2880" w:hanging="360"/>
      </w:pPr>
      <w:rPr>
        <w:rFonts w:ascii="Symbol" w:hAnsi="Symbol" w:hint="default"/>
      </w:rPr>
    </w:lvl>
    <w:lvl w:ilvl="4" w:tplc="688AFCA2">
      <w:start w:val="1"/>
      <w:numFmt w:val="bullet"/>
      <w:lvlText w:val="o"/>
      <w:lvlJc w:val="left"/>
      <w:pPr>
        <w:ind w:left="3600" w:hanging="360"/>
      </w:pPr>
      <w:rPr>
        <w:rFonts w:ascii="Courier New" w:hAnsi="Courier New" w:hint="default"/>
      </w:rPr>
    </w:lvl>
    <w:lvl w:ilvl="5" w:tplc="9242751C">
      <w:start w:val="1"/>
      <w:numFmt w:val="bullet"/>
      <w:lvlText w:val=""/>
      <w:lvlJc w:val="left"/>
      <w:pPr>
        <w:ind w:left="4320" w:hanging="360"/>
      </w:pPr>
      <w:rPr>
        <w:rFonts w:ascii="Wingdings" w:hAnsi="Wingdings" w:hint="default"/>
      </w:rPr>
    </w:lvl>
    <w:lvl w:ilvl="6" w:tplc="26700386">
      <w:start w:val="1"/>
      <w:numFmt w:val="bullet"/>
      <w:lvlText w:val=""/>
      <w:lvlJc w:val="left"/>
      <w:pPr>
        <w:ind w:left="5040" w:hanging="360"/>
      </w:pPr>
      <w:rPr>
        <w:rFonts w:ascii="Symbol" w:hAnsi="Symbol" w:hint="default"/>
      </w:rPr>
    </w:lvl>
    <w:lvl w:ilvl="7" w:tplc="96A6FBFE">
      <w:start w:val="1"/>
      <w:numFmt w:val="bullet"/>
      <w:lvlText w:val="o"/>
      <w:lvlJc w:val="left"/>
      <w:pPr>
        <w:ind w:left="5760" w:hanging="360"/>
      </w:pPr>
      <w:rPr>
        <w:rFonts w:ascii="Courier New" w:hAnsi="Courier New" w:hint="default"/>
      </w:rPr>
    </w:lvl>
    <w:lvl w:ilvl="8" w:tplc="DCBA6D84">
      <w:start w:val="1"/>
      <w:numFmt w:val="bullet"/>
      <w:lvlText w:val=""/>
      <w:lvlJc w:val="left"/>
      <w:pPr>
        <w:ind w:left="6480" w:hanging="360"/>
      </w:pPr>
      <w:rPr>
        <w:rFonts w:ascii="Wingdings" w:hAnsi="Wingdings" w:hint="default"/>
      </w:rPr>
    </w:lvl>
  </w:abstractNum>
  <w:abstractNum w:abstractNumId="24" w15:restartNumberingAfterBreak="0">
    <w:nsid w:val="3DEF40F2"/>
    <w:multiLevelType w:val="hybridMultilevel"/>
    <w:tmpl w:val="FFFFFFFF"/>
    <w:lvl w:ilvl="0" w:tplc="ACEA27C2">
      <w:start w:val="1"/>
      <w:numFmt w:val="bullet"/>
      <w:lvlText w:val=""/>
      <w:lvlJc w:val="left"/>
      <w:pPr>
        <w:ind w:left="720" w:hanging="360"/>
      </w:pPr>
      <w:rPr>
        <w:rFonts w:ascii="Symbol" w:hAnsi="Symbol" w:hint="default"/>
      </w:rPr>
    </w:lvl>
    <w:lvl w:ilvl="1" w:tplc="B57E12FA">
      <w:start w:val="1"/>
      <w:numFmt w:val="bullet"/>
      <w:lvlText w:val="o"/>
      <w:lvlJc w:val="left"/>
      <w:pPr>
        <w:ind w:left="1440" w:hanging="360"/>
      </w:pPr>
      <w:rPr>
        <w:rFonts w:ascii="Courier New" w:hAnsi="Courier New" w:hint="default"/>
      </w:rPr>
    </w:lvl>
    <w:lvl w:ilvl="2" w:tplc="76D8D808">
      <w:start w:val="1"/>
      <w:numFmt w:val="bullet"/>
      <w:lvlText w:val=""/>
      <w:lvlJc w:val="left"/>
      <w:pPr>
        <w:ind w:left="2160" w:hanging="360"/>
      </w:pPr>
      <w:rPr>
        <w:rFonts w:ascii="Wingdings" w:hAnsi="Wingdings" w:hint="default"/>
      </w:rPr>
    </w:lvl>
    <w:lvl w:ilvl="3" w:tplc="663CA0FE">
      <w:start w:val="1"/>
      <w:numFmt w:val="bullet"/>
      <w:lvlText w:val=""/>
      <w:lvlJc w:val="left"/>
      <w:pPr>
        <w:ind w:left="2880" w:hanging="360"/>
      </w:pPr>
      <w:rPr>
        <w:rFonts w:ascii="Symbol" w:hAnsi="Symbol" w:hint="default"/>
      </w:rPr>
    </w:lvl>
    <w:lvl w:ilvl="4" w:tplc="CC14B206">
      <w:start w:val="1"/>
      <w:numFmt w:val="bullet"/>
      <w:lvlText w:val="o"/>
      <w:lvlJc w:val="left"/>
      <w:pPr>
        <w:ind w:left="3600" w:hanging="360"/>
      </w:pPr>
      <w:rPr>
        <w:rFonts w:ascii="Courier New" w:hAnsi="Courier New" w:hint="default"/>
      </w:rPr>
    </w:lvl>
    <w:lvl w:ilvl="5" w:tplc="04269224">
      <w:start w:val="1"/>
      <w:numFmt w:val="bullet"/>
      <w:lvlText w:val=""/>
      <w:lvlJc w:val="left"/>
      <w:pPr>
        <w:ind w:left="4320" w:hanging="360"/>
      </w:pPr>
      <w:rPr>
        <w:rFonts w:ascii="Wingdings" w:hAnsi="Wingdings" w:hint="default"/>
      </w:rPr>
    </w:lvl>
    <w:lvl w:ilvl="6" w:tplc="0D944F1A">
      <w:start w:val="1"/>
      <w:numFmt w:val="bullet"/>
      <w:lvlText w:val=""/>
      <w:lvlJc w:val="left"/>
      <w:pPr>
        <w:ind w:left="5040" w:hanging="360"/>
      </w:pPr>
      <w:rPr>
        <w:rFonts w:ascii="Symbol" w:hAnsi="Symbol" w:hint="default"/>
      </w:rPr>
    </w:lvl>
    <w:lvl w:ilvl="7" w:tplc="192282EA">
      <w:start w:val="1"/>
      <w:numFmt w:val="bullet"/>
      <w:lvlText w:val="o"/>
      <w:lvlJc w:val="left"/>
      <w:pPr>
        <w:ind w:left="5760" w:hanging="360"/>
      </w:pPr>
      <w:rPr>
        <w:rFonts w:ascii="Courier New" w:hAnsi="Courier New" w:hint="default"/>
      </w:rPr>
    </w:lvl>
    <w:lvl w:ilvl="8" w:tplc="AD6EF70C">
      <w:start w:val="1"/>
      <w:numFmt w:val="bullet"/>
      <w:lvlText w:val=""/>
      <w:lvlJc w:val="left"/>
      <w:pPr>
        <w:ind w:left="6480" w:hanging="360"/>
      </w:pPr>
      <w:rPr>
        <w:rFonts w:ascii="Wingdings" w:hAnsi="Wingdings" w:hint="default"/>
      </w:rPr>
    </w:lvl>
  </w:abstractNum>
  <w:abstractNum w:abstractNumId="25" w15:restartNumberingAfterBreak="0">
    <w:nsid w:val="4BEB49E4"/>
    <w:multiLevelType w:val="hybridMultilevel"/>
    <w:tmpl w:val="FFFFFFFF"/>
    <w:lvl w:ilvl="0" w:tplc="CADCF420">
      <w:start w:val="1"/>
      <w:numFmt w:val="bullet"/>
      <w:lvlText w:val=""/>
      <w:lvlJc w:val="left"/>
      <w:pPr>
        <w:ind w:left="720" w:hanging="360"/>
      </w:pPr>
      <w:rPr>
        <w:rFonts w:ascii="Symbol" w:hAnsi="Symbol" w:hint="default"/>
      </w:rPr>
    </w:lvl>
    <w:lvl w:ilvl="1" w:tplc="2D92BD28">
      <w:start w:val="1"/>
      <w:numFmt w:val="bullet"/>
      <w:lvlText w:val="o"/>
      <w:lvlJc w:val="left"/>
      <w:pPr>
        <w:ind w:left="1440" w:hanging="360"/>
      </w:pPr>
      <w:rPr>
        <w:rFonts w:ascii="Courier New" w:hAnsi="Courier New" w:hint="default"/>
      </w:rPr>
    </w:lvl>
    <w:lvl w:ilvl="2" w:tplc="2C32C230">
      <w:start w:val="1"/>
      <w:numFmt w:val="bullet"/>
      <w:lvlText w:val=""/>
      <w:lvlJc w:val="left"/>
      <w:pPr>
        <w:ind w:left="2160" w:hanging="360"/>
      </w:pPr>
      <w:rPr>
        <w:rFonts w:ascii="Wingdings" w:hAnsi="Wingdings" w:hint="default"/>
      </w:rPr>
    </w:lvl>
    <w:lvl w:ilvl="3" w:tplc="52C0F664">
      <w:start w:val="1"/>
      <w:numFmt w:val="bullet"/>
      <w:lvlText w:val=""/>
      <w:lvlJc w:val="left"/>
      <w:pPr>
        <w:ind w:left="2880" w:hanging="360"/>
      </w:pPr>
      <w:rPr>
        <w:rFonts w:ascii="Symbol" w:hAnsi="Symbol" w:hint="default"/>
      </w:rPr>
    </w:lvl>
    <w:lvl w:ilvl="4" w:tplc="1682E7EC">
      <w:start w:val="1"/>
      <w:numFmt w:val="bullet"/>
      <w:lvlText w:val="o"/>
      <w:lvlJc w:val="left"/>
      <w:pPr>
        <w:ind w:left="3600" w:hanging="360"/>
      </w:pPr>
      <w:rPr>
        <w:rFonts w:ascii="Courier New" w:hAnsi="Courier New" w:hint="default"/>
      </w:rPr>
    </w:lvl>
    <w:lvl w:ilvl="5" w:tplc="D9981C0E">
      <w:start w:val="1"/>
      <w:numFmt w:val="bullet"/>
      <w:lvlText w:val=""/>
      <w:lvlJc w:val="left"/>
      <w:pPr>
        <w:ind w:left="4320" w:hanging="360"/>
      </w:pPr>
      <w:rPr>
        <w:rFonts w:ascii="Wingdings" w:hAnsi="Wingdings" w:hint="default"/>
      </w:rPr>
    </w:lvl>
    <w:lvl w:ilvl="6" w:tplc="89ECBF76">
      <w:start w:val="1"/>
      <w:numFmt w:val="bullet"/>
      <w:lvlText w:val=""/>
      <w:lvlJc w:val="left"/>
      <w:pPr>
        <w:ind w:left="5040" w:hanging="360"/>
      </w:pPr>
      <w:rPr>
        <w:rFonts w:ascii="Symbol" w:hAnsi="Symbol" w:hint="default"/>
      </w:rPr>
    </w:lvl>
    <w:lvl w:ilvl="7" w:tplc="C0F2A0F4">
      <w:start w:val="1"/>
      <w:numFmt w:val="bullet"/>
      <w:lvlText w:val="o"/>
      <w:lvlJc w:val="left"/>
      <w:pPr>
        <w:ind w:left="5760" w:hanging="360"/>
      </w:pPr>
      <w:rPr>
        <w:rFonts w:ascii="Courier New" w:hAnsi="Courier New" w:hint="default"/>
      </w:rPr>
    </w:lvl>
    <w:lvl w:ilvl="8" w:tplc="5A8E894E">
      <w:start w:val="1"/>
      <w:numFmt w:val="bullet"/>
      <w:lvlText w:val=""/>
      <w:lvlJc w:val="left"/>
      <w:pPr>
        <w:ind w:left="6480" w:hanging="360"/>
      </w:pPr>
      <w:rPr>
        <w:rFonts w:ascii="Wingdings" w:hAnsi="Wingdings" w:hint="default"/>
      </w:rPr>
    </w:lvl>
  </w:abstractNum>
  <w:abstractNum w:abstractNumId="26" w15:restartNumberingAfterBreak="0">
    <w:nsid w:val="4D1725B6"/>
    <w:multiLevelType w:val="hybridMultilevel"/>
    <w:tmpl w:val="0624057E"/>
    <w:lvl w:ilvl="0" w:tplc="1A688F90">
      <w:start w:val="1"/>
      <w:numFmt w:val="bullet"/>
      <w:lvlText w:val=""/>
      <w:lvlJc w:val="left"/>
      <w:pPr>
        <w:ind w:left="720" w:hanging="360"/>
      </w:pPr>
      <w:rPr>
        <w:rFonts w:ascii="Symbol" w:hAnsi="Symbol" w:hint="default"/>
      </w:rPr>
    </w:lvl>
    <w:lvl w:ilvl="1" w:tplc="04C2C9C8">
      <w:start w:val="1"/>
      <w:numFmt w:val="bullet"/>
      <w:lvlText w:val="o"/>
      <w:lvlJc w:val="left"/>
      <w:pPr>
        <w:ind w:left="1440" w:hanging="360"/>
      </w:pPr>
      <w:rPr>
        <w:rFonts w:ascii="Courier New" w:hAnsi="Courier New" w:hint="default"/>
      </w:rPr>
    </w:lvl>
    <w:lvl w:ilvl="2" w:tplc="B9A4452E">
      <w:start w:val="1"/>
      <w:numFmt w:val="bullet"/>
      <w:lvlText w:val=""/>
      <w:lvlJc w:val="left"/>
      <w:pPr>
        <w:ind w:left="2160" w:hanging="360"/>
      </w:pPr>
      <w:rPr>
        <w:rFonts w:ascii="Wingdings" w:hAnsi="Wingdings" w:hint="default"/>
      </w:rPr>
    </w:lvl>
    <w:lvl w:ilvl="3" w:tplc="5A9C8666">
      <w:start w:val="1"/>
      <w:numFmt w:val="bullet"/>
      <w:lvlText w:val=""/>
      <w:lvlJc w:val="left"/>
      <w:pPr>
        <w:ind w:left="2880" w:hanging="360"/>
      </w:pPr>
      <w:rPr>
        <w:rFonts w:ascii="Symbol" w:hAnsi="Symbol" w:hint="default"/>
      </w:rPr>
    </w:lvl>
    <w:lvl w:ilvl="4" w:tplc="8E2A6FEC">
      <w:start w:val="1"/>
      <w:numFmt w:val="bullet"/>
      <w:lvlText w:val="o"/>
      <w:lvlJc w:val="left"/>
      <w:pPr>
        <w:ind w:left="3600" w:hanging="360"/>
      </w:pPr>
      <w:rPr>
        <w:rFonts w:ascii="Courier New" w:hAnsi="Courier New" w:hint="default"/>
      </w:rPr>
    </w:lvl>
    <w:lvl w:ilvl="5" w:tplc="550E4CFE">
      <w:start w:val="1"/>
      <w:numFmt w:val="bullet"/>
      <w:lvlText w:val=""/>
      <w:lvlJc w:val="left"/>
      <w:pPr>
        <w:ind w:left="4320" w:hanging="360"/>
      </w:pPr>
      <w:rPr>
        <w:rFonts w:ascii="Wingdings" w:hAnsi="Wingdings" w:hint="default"/>
      </w:rPr>
    </w:lvl>
    <w:lvl w:ilvl="6" w:tplc="2558E938">
      <w:start w:val="1"/>
      <w:numFmt w:val="bullet"/>
      <w:lvlText w:val=""/>
      <w:lvlJc w:val="left"/>
      <w:pPr>
        <w:ind w:left="5040" w:hanging="360"/>
      </w:pPr>
      <w:rPr>
        <w:rFonts w:ascii="Symbol" w:hAnsi="Symbol" w:hint="default"/>
      </w:rPr>
    </w:lvl>
    <w:lvl w:ilvl="7" w:tplc="8A10102A">
      <w:start w:val="1"/>
      <w:numFmt w:val="bullet"/>
      <w:lvlText w:val="o"/>
      <w:lvlJc w:val="left"/>
      <w:pPr>
        <w:ind w:left="5760" w:hanging="360"/>
      </w:pPr>
      <w:rPr>
        <w:rFonts w:ascii="Courier New" w:hAnsi="Courier New" w:hint="default"/>
      </w:rPr>
    </w:lvl>
    <w:lvl w:ilvl="8" w:tplc="7A242054">
      <w:start w:val="1"/>
      <w:numFmt w:val="bullet"/>
      <w:lvlText w:val=""/>
      <w:lvlJc w:val="left"/>
      <w:pPr>
        <w:ind w:left="6480" w:hanging="360"/>
      </w:pPr>
      <w:rPr>
        <w:rFonts w:ascii="Wingdings" w:hAnsi="Wingdings" w:hint="default"/>
      </w:rPr>
    </w:lvl>
  </w:abstractNum>
  <w:abstractNum w:abstractNumId="27" w15:restartNumberingAfterBreak="0">
    <w:nsid w:val="516428ED"/>
    <w:multiLevelType w:val="hybridMultilevel"/>
    <w:tmpl w:val="912487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CE7E10"/>
    <w:multiLevelType w:val="hybridMultilevel"/>
    <w:tmpl w:val="FFFFFFFF"/>
    <w:lvl w:ilvl="0" w:tplc="00B20B4C">
      <w:start w:val="1"/>
      <w:numFmt w:val="bullet"/>
      <w:lvlText w:val=""/>
      <w:lvlJc w:val="left"/>
      <w:pPr>
        <w:ind w:left="720" w:hanging="360"/>
      </w:pPr>
      <w:rPr>
        <w:rFonts w:ascii="Symbol" w:hAnsi="Symbol" w:hint="default"/>
      </w:rPr>
    </w:lvl>
    <w:lvl w:ilvl="1" w:tplc="B1F219FA">
      <w:start w:val="1"/>
      <w:numFmt w:val="bullet"/>
      <w:lvlText w:val="o"/>
      <w:lvlJc w:val="left"/>
      <w:pPr>
        <w:ind w:left="1440" w:hanging="360"/>
      </w:pPr>
      <w:rPr>
        <w:rFonts w:ascii="Courier New" w:hAnsi="Courier New" w:hint="default"/>
      </w:rPr>
    </w:lvl>
    <w:lvl w:ilvl="2" w:tplc="0BCA92E0">
      <w:start w:val="1"/>
      <w:numFmt w:val="bullet"/>
      <w:lvlText w:val=""/>
      <w:lvlJc w:val="left"/>
      <w:pPr>
        <w:ind w:left="2160" w:hanging="360"/>
      </w:pPr>
      <w:rPr>
        <w:rFonts w:ascii="Wingdings" w:hAnsi="Wingdings" w:hint="default"/>
      </w:rPr>
    </w:lvl>
    <w:lvl w:ilvl="3" w:tplc="0D32871E">
      <w:start w:val="1"/>
      <w:numFmt w:val="bullet"/>
      <w:lvlText w:val=""/>
      <w:lvlJc w:val="left"/>
      <w:pPr>
        <w:ind w:left="2880" w:hanging="360"/>
      </w:pPr>
      <w:rPr>
        <w:rFonts w:ascii="Symbol" w:hAnsi="Symbol" w:hint="default"/>
      </w:rPr>
    </w:lvl>
    <w:lvl w:ilvl="4" w:tplc="21AAD116">
      <w:start w:val="1"/>
      <w:numFmt w:val="bullet"/>
      <w:lvlText w:val="o"/>
      <w:lvlJc w:val="left"/>
      <w:pPr>
        <w:ind w:left="3600" w:hanging="360"/>
      </w:pPr>
      <w:rPr>
        <w:rFonts w:ascii="Courier New" w:hAnsi="Courier New" w:hint="default"/>
      </w:rPr>
    </w:lvl>
    <w:lvl w:ilvl="5" w:tplc="EC2AAF34">
      <w:start w:val="1"/>
      <w:numFmt w:val="bullet"/>
      <w:lvlText w:val=""/>
      <w:lvlJc w:val="left"/>
      <w:pPr>
        <w:ind w:left="4320" w:hanging="360"/>
      </w:pPr>
      <w:rPr>
        <w:rFonts w:ascii="Wingdings" w:hAnsi="Wingdings" w:hint="default"/>
      </w:rPr>
    </w:lvl>
    <w:lvl w:ilvl="6" w:tplc="D4A45A0C">
      <w:start w:val="1"/>
      <w:numFmt w:val="bullet"/>
      <w:lvlText w:val=""/>
      <w:lvlJc w:val="left"/>
      <w:pPr>
        <w:ind w:left="5040" w:hanging="360"/>
      </w:pPr>
      <w:rPr>
        <w:rFonts w:ascii="Symbol" w:hAnsi="Symbol" w:hint="default"/>
      </w:rPr>
    </w:lvl>
    <w:lvl w:ilvl="7" w:tplc="F532412C">
      <w:start w:val="1"/>
      <w:numFmt w:val="bullet"/>
      <w:lvlText w:val="o"/>
      <w:lvlJc w:val="left"/>
      <w:pPr>
        <w:ind w:left="5760" w:hanging="360"/>
      </w:pPr>
      <w:rPr>
        <w:rFonts w:ascii="Courier New" w:hAnsi="Courier New" w:hint="default"/>
      </w:rPr>
    </w:lvl>
    <w:lvl w:ilvl="8" w:tplc="9A8679E4">
      <w:start w:val="1"/>
      <w:numFmt w:val="bullet"/>
      <w:lvlText w:val=""/>
      <w:lvlJc w:val="left"/>
      <w:pPr>
        <w:ind w:left="6480" w:hanging="360"/>
      </w:pPr>
      <w:rPr>
        <w:rFonts w:ascii="Wingdings" w:hAnsi="Wingdings" w:hint="default"/>
      </w:rPr>
    </w:lvl>
  </w:abstractNum>
  <w:abstractNum w:abstractNumId="29" w15:restartNumberingAfterBreak="0">
    <w:nsid w:val="53AB1CE4"/>
    <w:multiLevelType w:val="hybridMultilevel"/>
    <w:tmpl w:val="049AD052"/>
    <w:lvl w:ilvl="0" w:tplc="631A4978">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EA930FD"/>
    <w:multiLevelType w:val="hybridMultilevel"/>
    <w:tmpl w:val="2028040C"/>
    <w:lvl w:ilvl="0" w:tplc="B5727668">
      <w:start w:val="1"/>
      <w:numFmt w:val="bullet"/>
      <w:lvlText w:val=""/>
      <w:lvlJc w:val="left"/>
      <w:pPr>
        <w:ind w:left="720" w:hanging="360"/>
      </w:pPr>
      <w:rPr>
        <w:rFonts w:ascii="Symbol" w:hAnsi="Symbol" w:hint="default"/>
        <w:color w:val="002060"/>
      </w:rPr>
    </w:lvl>
    <w:lvl w:ilvl="1" w:tplc="7AB03A6C">
      <w:start w:val="1"/>
      <w:numFmt w:val="bullet"/>
      <w:lvlText w:val="o"/>
      <w:lvlJc w:val="left"/>
      <w:pPr>
        <w:ind w:left="1440" w:hanging="360"/>
      </w:pPr>
      <w:rPr>
        <w:rFonts w:ascii="Courier New" w:hAnsi="Courier New" w:hint="default"/>
      </w:rPr>
    </w:lvl>
    <w:lvl w:ilvl="2" w:tplc="A5809EC4">
      <w:start w:val="1"/>
      <w:numFmt w:val="bullet"/>
      <w:lvlText w:val=""/>
      <w:lvlJc w:val="left"/>
      <w:pPr>
        <w:ind w:left="2160" w:hanging="360"/>
      </w:pPr>
      <w:rPr>
        <w:rFonts w:ascii="Wingdings" w:hAnsi="Wingdings" w:hint="default"/>
      </w:rPr>
    </w:lvl>
    <w:lvl w:ilvl="3" w:tplc="2FE81F4A">
      <w:start w:val="1"/>
      <w:numFmt w:val="bullet"/>
      <w:lvlText w:val=""/>
      <w:lvlJc w:val="left"/>
      <w:pPr>
        <w:ind w:left="2880" w:hanging="360"/>
      </w:pPr>
      <w:rPr>
        <w:rFonts w:ascii="Symbol" w:hAnsi="Symbol" w:hint="default"/>
      </w:rPr>
    </w:lvl>
    <w:lvl w:ilvl="4" w:tplc="B328A274">
      <w:start w:val="1"/>
      <w:numFmt w:val="bullet"/>
      <w:lvlText w:val="o"/>
      <w:lvlJc w:val="left"/>
      <w:pPr>
        <w:ind w:left="3600" w:hanging="360"/>
      </w:pPr>
      <w:rPr>
        <w:rFonts w:ascii="Courier New" w:hAnsi="Courier New" w:hint="default"/>
      </w:rPr>
    </w:lvl>
    <w:lvl w:ilvl="5" w:tplc="BE7C36AC">
      <w:start w:val="1"/>
      <w:numFmt w:val="bullet"/>
      <w:lvlText w:val=""/>
      <w:lvlJc w:val="left"/>
      <w:pPr>
        <w:ind w:left="4320" w:hanging="360"/>
      </w:pPr>
      <w:rPr>
        <w:rFonts w:ascii="Wingdings" w:hAnsi="Wingdings" w:hint="default"/>
      </w:rPr>
    </w:lvl>
    <w:lvl w:ilvl="6" w:tplc="AB22B4E8">
      <w:start w:val="1"/>
      <w:numFmt w:val="bullet"/>
      <w:lvlText w:val=""/>
      <w:lvlJc w:val="left"/>
      <w:pPr>
        <w:ind w:left="5040" w:hanging="360"/>
      </w:pPr>
      <w:rPr>
        <w:rFonts w:ascii="Symbol" w:hAnsi="Symbol" w:hint="default"/>
      </w:rPr>
    </w:lvl>
    <w:lvl w:ilvl="7" w:tplc="A8FAED0A">
      <w:start w:val="1"/>
      <w:numFmt w:val="bullet"/>
      <w:lvlText w:val="o"/>
      <w:lvlJc w:val="left"/>
      <w:pPr>
        <w:ind w:left="5760" w:hanging="360"/>
      </w:pPr>
      <w:rPr>
        <w:rFonts w:ascii="Courier New" w:hAnsi="Courier New" w:hint="default"/>
      </w:rPr>
    </w:lvl>
    <w:lvl w:ilvl="8" w:tplc="62304C10">
      <w:start w:val="1"/>
      <w:numFmt w:val="bullet"/>
      <w:lvlText w:val=""/>
      <w:lvlJc w:val="left"/>
      <w:pPr>
        <w:ind w:left="6480" w:hanging="360"/>
      </w:pPr>
      <w:rPr>
        <w:rFonts w:ascii="Wingdings" w:hAnsi="Wingdings" w:hint="default"/>
      </w:rPr>
    </w:lvl>
  </w:abstractNum>
  <w:abstractNum w:abstractNumId="31" w15:restartNumberingAfterBreak="0">
    <w:nsid w:val="65151F07"/>
    <w:multiLevelType w:val="hybridMultilevel"/>
    <w:tmpl w:val="D78EDB9A"/>
    <w:lvl w:ilvl="0" w:tplc="4BFEBEB0">
      <w:start w:val="13"/>
      <w:numFmt w:val="bullet"/>
      <w:lvlText w:val="-"/>
      <w:lvlJc w:val="left"/>
      <w:pPr>
        <w:ind w:left="720" w:hanging="360"/>
      </w:pPr>
      <w:rPr>
        <w:rFonts w:ascii="Calibri" w:eastAsiaTheme="minorHAnsi"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8227F5"/>
    <w:multiLevelType w:val="hybridMultilevel"/>
    <w:tmpl w:val="5BBCD41C"/>
    <w:lvl w:ilvl="0" w:tplc="69C88A76">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977E03"/>
    <w:multiLevelType w:val="hybridMultilevel"/>
    <w:tmpl w:val="0FB629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792353"/>
    <w:multiLevelType w:val="hybridMultilevel"/>
    <w:tmpl w:val="58029B1C"/>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12061137">
    <w:abstractNumId w:val="13"/>
  </w:num>
  <w:num w:numId="2" w16cid:durableId="99182267">
    <w:abstractNumId w:val="21"/>
  </w:num>
  <w:num w:numId="3" w16cid:durableId="843587174">
    <w:abstractNumId w:val="29"/>
  </w:num>
  <w:num w:numId="4" w16cid:durableId="761147613">
    <w:abstractNumId w:val="9"/>
  </w:num>
  <w:num w:numId="5" w16cid:durableId="826360419">
    <w:abstractNumId w:val="22"/>
  </w:num>
  <w:num w:numId="6" w16cid:durableId="199754095">
    <w:abstractNumId w:val="27"/>
  </w:num>
  <w:num w:numId="7" w16cid:durableId="600727158">
    <w:abstractNumId w:val="7"/>
  </w:num>
  <w:num w:numId="8" w16cid:durableId="33386516">
    <w:abstractNumId w:val="8"/>
  </w:num>
  <w:num w:numId="9" w16cid:durableId="1432895839">
    <w:abstractNumId w:val="31"/>
  </w:num>
  <w:num w:numId="10" w16cid:durableId="1448545113">
    <w:abstractNumId w:val="32"/>
  </w:num>
  <w:num w:numId="11" w16cid:durableId="304822918">
    <w:abstractNumId w:val="2"/>
  </w:num>
  <w:num w:numId="12" w16cid:durableId="31927881">
    <w:abstractNumId w:val="20"/>
  </w:num>
  <w:num w:numId="13" w16cid:durableId="2032415360">
    <w:abstractNumId w:val="12"/>
  </w:num>
  <w:num w:numId="14" w16cid:durableId="1118258285">
    <w:abstractNumId w:val="33"/>
  </w:num>
  <w:num w:numId="15" w16cid:durableId="511842009">
    <w:abstractNumId w:val="10"/>
  </w:num>
  <w:num w:numId="16" w16cid:durableId="804544943">
    <w:abstractNumId w:val="16"/>
  </w:num>
  <w:num w:numId="17" w16cid:durableId="188840852">
    <w:abstractNumId w:val="11"/>
  </w:num>
  <w:num w:numId="18" w16cid:durableId="808937148">
    <w:abstractNumId w:val="23"/>
  </w:num>
  <w:num w:numId="19" w16cid:durableId="237907020">
    <w:abstractNumId w:val="3"/>
  </w:num>
  <w:num w:numId="20" w16cid:durableId="372507853">
    <w:abstractNumId w:val="14"/>
  </w:num>
  <w:num w:numId="21" w16cid:durableId="1532302081">
    <w:abstractNumId w:val="4"/>
  </w:num>
  <w:num w:numId="22" w16cid:durableId="827749326">
    <w:abstractNumId w:val="17"/>
  </w:num>
  <w:num w:numId="23" w16cid:durableId="2048605092">
    <w:abstractNumId w:val="34"/>
  </w:num>
  <w:num w:numId="24" w16cid:durableId="1046951858">
    <w:abstractNumId w:val="25"/>
  </w:num>
  <w:num w:numId="25" w16cid:durableId="1600141975">
    <w:abstractNumId w:val="6"/>
  </w:num>
  <w:num w:numId="26" w16cid:durableId="2041129835">
    <w:abstractNumId w:val="5"/>
  </w:num>
  <w:num w:numId="27" w16cid:durableId="1766999342">
    <w:abstractNumId w:val="0"/>
  </w:num>
  <w:num w:numId="28" w16cid:durableId="1187986614">
    <w:abstractNumId w:val="18"/>
  </w:num>
  <w:num w:numId="29" w16cid:durableId="1659503288">
    <w:abstractNumId w:val="28"/>
  </w:num>
  <w:num w:numId="30" w16cid:durableId="2009550927">
    <w:abstractNumId w:val="24"/>
  </w:num>
  <w:num w:numId="31" w16cid:durableId="780879934">
    <w:abstractNumId w:val="30"/>
  </w:num>
  <w:num w:numId="32" w16cid:durableId="1233926053">
    <w:abstractNumId w:val="19"/>
  </w:num>
  <w:num w:numId="33" w16cid:durableId="72286485">
    <w:abstractNumId w:val="15"/>
  </w:num>
  <w:num w:numId="34" w16cid:durableId="580221000">
    <w:abstractNumId w:val="1"/>
  </w:num>
  <w:num w:numId="35" w16cid:durableId="6736110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D1"/>
    <w:rsid w:val="00021213"/>
    <w:rsid w:val="0002350A"/>
    <w:rsid w:val="00024F26"/>
    <w:rsid w:val="00056071"/>
    <w:rsid w:val="00063C08"/>
    <w:rsid w:val="00082842"/>
    <w:rsid w:val="0009251F"/>
    <w:rsid w:val="000A3690"/>
    <w:rsid w:val="000A3936"/>
    <w:rsid w:val="000B46C3"/>
    <w:rsid w:val="000D0474"/>
    <w:rsid w:val="000D7785"/>
    <w:rsid w:val="000E45DF"/>
    <w:rsid w:val="000F231A"/>
    <w:rsid w:val="000F59B8"/>
    <w:rsid w:val="00106306"/>
    <w:rsid w:val="001206EC"/>
    <w:rsid w:val="00133334"/>
    <w:rsid w:val="00133A98"/>
    <w:rsid w:val="001412F8"/>
    <w:rsid w:val="001472EF"/>
    <w:rsid w:val="001642C7"/>
    <w:rsid w:val="00192438"/>
    <w:rsid w:val="001A2491"/>
    <w:rsid w:val="001B7E9A"/>
    <w:rsid w:val="001E6D9C"/>
    <w:rsid w:val="001F4FE6"/>
    <w:rsid w:val="001F5DB5"/>
    <w:rsid w:val="002070BF"/>
    <w:rsid w:val="00277BD7"/>
    <w:rsid w:val="00281256"/>
    <w:rsid w:val="00282C15"/>
    <w:rsid w:val="00282F04"/>
    <w:rsid w:val="00292315"/>
    <w:rsid w:val="00294238"/>
    <w:rsid w:val="00296F54"/>
    <w:rsid w:val="002A319F"/>
    <w:rsid w:val="002A4010"/>
    <w:rsid w:val="002E1BDF"/>
    <w:rsid w:val="002F1DEA"/>
    <w:rsid w:val="00315E9E"/>
    <w:rsid w:val="00327427"/>
    <w:rsid w:val="003349EB"/>
    <w:rsid w:val="003473E2"/>
    <w:rsid w:val="00365DAC"/>
    <w:rsid w:val="003857AC"/>
    <w:rsid w:val="003D55FD"/>
    <w:rsid w:val="003D76FC"/>
    <w:rsid w:val="003E08E6"/>
    <w:rsid w:val="004018B9"/>
    <w:rsid w:val="004036DE"/>
    <w:rsid w:val="004051C5"/>
    <w:rsid w:val="00426FD5"/>
    <w:rsid w:val="004306A4"/>
    <w:rsid w:val="00434F46"/>
    <w:rsid w:val="00452226"/>
    <w:rsid w:val="00455208"/>
    <w:rsid w:val="00462D46"/>
    <w:rsid w:val="00491A7B"/>
    <w:rsid w:val="004A1A8A"/>
    <w:rsid w:val="004A385C"/>
    <w:rsid w:val="004B368A"/>
    <w:rsid w:val="004B7112"/>
    <w:rsid w:val="004D4405"/>
    <w:rsid w:val="004F4A48"/>
    <w:rsid w:val="00505E0C"/>
    <w:rsid w:val="005242C9"/>
    <w:rsid w:val="0052775D"/>
    <w:rsid w:val="0054135D"/>
    <w:rsid w:val="00550CF1"/>
    <w:rsid w:val="00575203"/>
    <w:rsid w:val="00575ED3"/>
    <w:rsid w:val="00585DCC"/>
    <w:rsid w:val="005A7DEB"/>
    <w:rsid w:val="005B11FA"/>
    <w:rsid w:val="005B168D"/>
    <w:rsid w:val="005B50CD"/>
    <w:rsid w:val="005C591C"/>
    <w:rsid w:val="005E3027"/>
    <w:rsid w:val="005F0CD1"/>
    <w:rsid w:val="005F7A68"/>
    <w:rsid w:val="00624ABA"/>
    <w:rsid w:val="00625F61"/>
    <w:rsid w:val="00626446"/>
    <w:rsid w:val="006B31CD"/>
    <w:rsid w:val="006D1892"/>
    <w:rsid w:val="006D44BF"/>
    <w:rsid w:val="006D645C"/>
    <w:rsid w:val="007008E8"/>
    <w:rsid w:val="0070786A"/>
    <w:rsid w:val="007470B2"/>
    <w:rsid w:val="00763C35"/>
    <w:rsid w:val="00771BC5"/>
    <w:rsid w:val="007919D9"/>
    <w:rsid w:val="00795103"/>
    <w:rsid w:val="007C01D6"/>
    <w:rsid w:val="007F630D"/>
    <w:rsid w:val="007F7F3C"/>
    <w:rsid w:val="008000CB"/>
    <w:rsid w:val="00843933"/>
    <w:rsid w:val="00843FE7"/>
    <w:rsid w:val="00852D7D"/>
    <w:rsid w:val="00855397"/>
    <w:rsid w:val="00887E5A"/>
    <w:rsid w:val="00894F0D"/>
    <w:rsid w:val="00914A1B"/>
    <w:rsid w:val="00934920"/>
    <w:rsid w:val="009372D4"/>
    <w:rsid w:val="00942069"/>
    <w:rsid w:val="00960721"/>
    <w:rsid w:val="009718F5"/>
    <w:rsid w:val="009978B0"/>
    <w:rsid w:val="009B44C3"/>
    <w:rsid w:val="009B719A"/>
    <w:rsid w:val="00A46270"/>
    <w:rsid w:val="00A56224"/>
    <w:rsid w:val="00A90365"/>
    <w:rsid w:val="00AA20A7"/>
    <w:rsid w:val="00AC1739"/>
    <w:rsid w:val="00AC1911"/>
    <w:rsid w:val="00AC5AC3"/>
    <w:rsid w:val="00AE0CA1"/>
    <w:rsid w:val="00AF0AA5"/>
    <w:rsid w:val="00AF59E7"/>
    <w:rsid w:val="00B20FEA"/>
    <w:rsid w:val="00B3314B"/>
    <w:rsid w:val="00B62EA7"/>
    <w:rsid w:val="00B67027"/>
    <w:rsid w:val="00B72018"/>
    <w:rsid w:val="00B96897"/>
    <w:rsid w:val="00BC10E3"/>
    <w:rsid w:val="00BC2B73"/>
    <w:rsid w:val="00BC3479"/>
    <w:rsid w:val="00BD672F"/>
    <w:rsid w:val="00BD746C"/>
    <w:rsid w:val="00BE0BDF"/>
    <w:rsid w:val="00BE4CE7"/>
    <w:rsid w:val="00BE518B"/>
    <w:rsid w:val="00C33335"/>
    <w:rsid w:val="00C3535E"/>
    <w:rsid w:val="00C41196"/>
    <w:rsid w:val="00C41561"/>
    <w:rsid w:val="00C47954"/>
    <w:rsid w:val="00C62DCC"/>
    <w:rsid w:val="00C70412"/>
    <w:rsid w:val="00C7275D"/>
    <w:rsid w:val="00C75824"/>
    <w:rsid w:val="00C75976"/>
    <w:rsid w:val="00C9763A"/>
    <w:rsid w:val="00C97BB5"/>
    <w:rsid w:val="00CA3044"/>
    <w:rsid w:val="00CB3BD6"/>
    <w:rsid w:val="00CC092E"/>
    <w:rsid w:val="00CC3005"/>
    <w:rsid w:val="00CC61BD"/>
    <w:rsid w:val="00CD71A2"/>
    <w:rsid w:val="00CE64B6"/>
    <w:rsid w:val="00CE7D77"/>
    <w:rsid w:val="00CF7E8C"/>
    <w:rsid w:val="00D01E13"/>
    <w:rsid w:val="00D172F8"/>
    <w:rsid w:val="00D21A3B"/>
    <w:rsid w:val="00D37142"/>
    <w:rsid w:val="00D8789C"/>
    <w:rsid w:val="00D91E22"/>
    <w:rsid w:val="00DA0D66"/>
    <w:rsid w:val="00DB0436"/>
    <w:rsid w:val="00DB65C1"/>
    <w:rsid w:val="00DB78F4"/>
    <w:rsid w:val="00DD6931"/>
    <w:rsid w:val="00DE221C"/>
    <w:rsid w:val="00DF6399"/>
    <w:rsid w:val="00DF64C8"/>
    <w:rsid w:val="00E07F79"/>
    <w:rsid w:val="00E20CBB"/>
    <w:rsid w:val="00E256C8"/>
    <w:rsid w:val="00E4206D"/>
    <w:rsid w:val="00E63B8B"/>
    <w:rsid w:val="00E67E6C"/>
    <w:rsid w:val="00E807C6"/>
    <w:rsid w:val="00EA51E0"/>
    <w:rsid w:val="00EC746E"/>
    <w:rsid w:val="00EE42CB"/>
    <w:rsid w:val="00EE77F3"/>
    <w:rsid w:val="00F12EAC"/>
    <w:rsid w:val="00F27459"/>
    <w:rsid w:val="00F3202A"/>
    <w:rsid w:val="00F3571C"/>
    <w:rsid w:val="00F4452A"/>
    <w:rsid w:val="00F52EC8"/>
    <w:rsid w:val="00F64DB5"/>
    <w:rsid w:val="00F65A4A"/>
    <w:rsid w:val="00F733CD"/>
    <w:rsid w:val="00F76922"/>
    <w:rsid w:val="00F80E15"/>
    <w:rsid w:val="00F856F7"/>
    <w:rsid w:val="00F86AE1"/>
    <w:rsid w:val="00F86B36"/>
    <w:rsid w:val="00F94140"/>
    <w:rsid w:val="00FA47B6"/>
    <w:rsid w:val="00FD494A"/>
    <w:rsid w:val="00FE3B9A"/>
    <w:rsid w:val="00FF1F83"/>
    <w:rsid w:val="0549AADC"/>
    <w:rsid w:val="228AEC33"/>
    <w:rsid w:val="2519FCCF"/>
    <w:rsid w:val="2E934A1B"/>
    <w:rsid w:val="38BA9922"/>
    <w:rsid w:val="3FB19D75"/>
    <w:rsid w:val="414D6DD6"/>
    <w:rsid w:val="41FD68CA"/>
    <w:rsid w:val="44428F19"/>
    <w:rsid w:val="4620DEF9"/>
    <w:rsid w:val="477E205A"/>
    <w:rsid w:val="49602C55"/>
    <w:rsid w:val="4A552671"/>
    <w:rsid w:val="50378AB3"/>
    <w:rsid w:val="5D80DEDD"/>
    <w:rsid w:val="638305AB"/>
    <w:rsid w:val="6E2EE27D"/>
    <w:rsid w:val="70E5181A"/>
    <w:rsid w:val="71AF08B9"/>
    <w:rsid w:val="748E4984"/>
    <w:rsid w:val="7961CB40"/>
    <w:rsid w:val="7AC456F6"/>
    <w:rsid w:val="7C001B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E2A4F"/>
  <w15:chartTrackingRefBased/>
  <w15:docId w15:val="{E64E820A-99E8-5E41-85F5-7C938FB4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5C591C"/>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semiHidden/>
    <w:unhideWhenUsed/>
    <w:qFormat/>
    <w:rsid w:val="004D4405"/>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0CD1"/>
    <w:pPr>
      <w:tabs>
        <w:tab w:val="center" w:pos="4252"/>
        <w:tab w:val="right" w:pos="8504"/>
      </w:tabs>
    </w:pPr>
  </w:style>
  <w:style w:type="character" w:customStyle="1" w:styleId="EncabezadoCar">
    <w:name w:val="Encabezado Car"/>
    <w:basedOn w:val="Fuentedeprrafopredeter"/>
    <w:link w:val="Encabezado"/>
    <w:uiPriority w:val="99"/>
    <w:rsid w:val="005F0CD1"/>
  </w:style>
  <w:style w:type="paragraph" w:styleId="Piedepgina">
    <w:name w:val="footer"/>
    <w:basedOn w:val="Normal"/>
    <w:link w:val="PiedepginaCar"/>
    <w:uiPriority w:val="99"/>
    <w:unhideWhenUsed/>
    <w:rsid w:val="005F0CD1"/>
    <w:pPr>
      <w:tabs>
        <w:tab w:val="center" w:pos="4252"/>
        <w:tab w:val="right" w:pos="8504"/>
      </w:tabs>
    </w:pPr>
  </w:style>
  <w:style w:type="character" w:customStyle="1" w:styleId="PiedepginaCar">
    <w:name w:val="Pie de página Car"/>
    <w:basedOn w:val="Fuentedeprrafopredeter"/>
    <w:link w:val="Piedepgina"/>
    <w:uiPriority w:val="99"/>
    <w:rsid w:val="005F0CD1"/>
  </w:style>
  <w:style w:type="character" w:customStyle="1" w:styleId="Ttulo2Car">
    <w:name w:val="Título 2 Car"/>
    <w:basedOn w:val="Fuentedeprrafopredeter"/>
    <w:link w:val="Ttulo2"/>
    <w:uiPriority w:val="9"/>
    <w:rsid w:val="005C591C"/>
    <w:rPr>
      <w:rFonts w:ascii="Times New Roman" w:eastAsia="Times New Roman" w:hAnsi="Times New Roman" w:cs="Times New Roman"/>
      <w:b/>
      <w:bCs/>
      <w:sz w:val="36"/>
      <w:szCs w:val="36"/>
      <w:lang w:eastAsia="es-ES_tradnl"/>
    </w:rPr>
  </w:style>
  <w:style w:type="paragraph" w:styleId="NormalWeb">
    <w:name w:val="Normal (Web)"/>
    <w:basedOn w:val="Normal"/>
    <w:uiPriority w:val="99"/>
    <w:unhideWhenUsed/>
    <w:rsid w:val="005C591C"/>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5C591C"/>
    <w:rPr>
      <w:b/>
      <w:bCs/>
    </w:rPr>
  </w:style>
  <w:style w:type="paragraph" w:styleId="Prrafodelista">
    <w:name w:val="List Paragraph"/>
    <w:basedOn w:val="Normal"/>
    <w:uiPriority w:val="34"/>
    <w:qFormat/>
    <w:rsid w:val="00C3535E"/>
    <w:pPr>
      <w:spacing w:after="200" w:line="276" w:lineRule="auto"/>
      <w:ind w:left="720"/>
      <w:contextualSpacing/>
    </w:pPr>
    <w:rPr>
      <w:sz w:val="22"/>
      <w:szCs w:val="22"/>
      <w:lang w:val="es-ES_tradnl"/>
    </w:rPr>
  </w:style>
  <w:style w:type="character" w:styleId="Hipervnculo">
    <w:name w:val="Hyperlink"/>
    <w:uiPriority w:val="99"/>
    <w:unhideWhenUsed/>
    <w:rsid w:val="00C3535E"/>
    <w:rPr>
      <w:color w:val="0000FF"/>
      <w:u w:val="single"/>
    </w:rPr>
  </w:style>
  <w:style w:type="character" w:styleId="nfasis">
    <w:name w:val="Emphasis"/>
    <w:basedOn w:val="Fuentedeprrafopredeter"/>
    <w:uiPriority w:val="20"/>
    <w:qFormat/>
    <w:rsid w:val="00C3535E"/>
    <w:rPr>
      <w:i/>
      <w:iCs/>
    </w:rPr>
  </w:style>
  <w:style w:type="character" w:styleId="Mencinsinresolver">
    <w:name w:val="Unresolved Mention"/>
    <w:basedOn w:val="Fuentedeprrafopredeter"/>
    <w:uiPriority w:val="99"/>
    <w:semiHidden/>
    <w:unhideWhenUsed/>
    <w:rsid w:val="005242C9"/>
    <w:rPr>
      <w:color w:val="605E5C"/>
      <w:shd w:val="clear" w:color="auto" w:fill="E1DFDD"/>
    </w:rPr>
  </w:style>
  <w:style w:type="paragraph" w:styleId="Revisin">
    <w:name w:val="Revision"/>
    <w:hidden/>
    <w:uiPriority w:val="99"/>
    <w:semiHidden/>
    <w:rsid w:val="00CD71A2"/>
  </w:style>
  <w:style w:type="character" w:styleId="Refdecomentario">
    <w:name w:val="annotation reference"/>
    <w:basedOn w:val="Fuentedeprrafopredeter"/>
    <w:uiPriority w:val="99"/>
    <w:semiHidden/>
    <w:unhideWhenUsed/>
    <w:rsid w:val="005A7DEB"/>
    <w:rPr>
      <w:sz w:val="16"/>
      <w:szCs w:val="16"/>
    </w:rPr>
  </w:style>
  <w:style w:type="paragraph" w:styleId="Textocomentario">
    <w:name w:val="annotation text"/>
    <w:basedOn w:val="Normal"/>
    <w:link w:val="TextocomentarioCar"/>
    <w:uiPriority w:val="99"/>
    <w:semiHidden/>
    <w:unhideWhenUsed/>
    <w:rsid w:val="005A7DEB"/>
    <w:rPr>
      <w:sz w:val="20"/>
      <w:szCs w:val="20"/>
    </w:rPr>
  </w:style>
  <w:style w:type="character" w:customStyle="1" w:styleId="TextocomentarioCar">
    <w:name w:val="Texto comentario Car"/>
    <w:basedOn w:val="Fuentedeprrafopredeter"/>
    <w:link w:val="Textocomentario"/>
    <w:uiPriority w:val="99"/>
    <w:semiHidden/>
    <w:rsid w:val="005A7DEB"/>
    <w:rPr>
      <w:sz w:val="20"/>
      <w:szCs w:val="20"/>
    </w:rPr>
  </w:style>
  <w:style w:type="paragraph" w:styleId="Asuntodelcomentario">
    <w:name w:val="annotation subject"/>
    <w:basedOn w:val="Textocomentario"/>
    <w:next w:val="Textocomentario"/>
    <w:link w:val="AsuntodelcomentarioCar"/>
    <w:uiPriority w:val="99"/>
    <w:semiHidden/>
    <w:unhideWhenUsed/>
    <w:rsid w:val="005A7DEB"/>
    <w:rPr>
      <w:b/>
      <w:bCs/>
    </w:rPr>
  </w:style>
  <w:style w:type="character" w:customStyle="1" w:styleId="AsuntodelcomentarioCar">
    <w:name w:val="Asunto del comentario Car"/>
    <w:basedOn w:val="TextocomentarioCar"/>
    <w:link w:val="Asuntodelcomentario"/>
    <w:uiPriority w:val="99"/>
    <w:semiHidden/>
    <w:rsid w:val="005A7DEB"/>
    <w:rPr>
      <w:b/>
      <w:bCs/>
      <w:sz w:val="20"/>
      <w:szCs w:val="20"/>
    </w:rPr>
  </w:style>
  <w:style w:type="character" w:customStyle="1" w:styleId="Ttulo3Car">
    <w:name w:val="Título 3 Car"/>
    <w:basedOn w:val="Fuentedeprrafopredeter"/>
    <w:link w:val="Ttulo3"/>
    <w:uiPriority w:val="9"/>
    <w:semiHidden/>
    <w:rsid w:val="004D440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7237">
      <w:bodyDiv w:val="1"/>
      <w:marLeft w:val="0"/>
      <w:marRight w:val="0"/>
      <w:marTop w:val="0"/>
      <w:marBottom w:val="0"/>
      <w:divBdr>
        <w:top w:val="none" w:sz="0" w:space="0" w:color="auto"/>
        <w:left w:val="none" w:sz="0" w:space="0" w:color="auto"/>
        <w:bottom w:val="none" w:sz="0" w:space="0" w:color="auto"/>
        <w:right w:val="none" w:sz="0" w:space="0" w:color="auto"/>
      </w:divBdr>
      <w:divsChild>
        <w:div w:id="960722175">
          <w:marLeft w:val="432"/>
          <w:marRight w:val="216"/>
          <w:marTop w:val="0"/>
          <w:marBottom w:val="0"/>
          <w:divBdr>
            <w:top w:val="none" w:sz="0" w:space="0" w:color="auto"/>
            <w:left w:val="none" w:sz="0" w:space="0" w:color="auto"/>
            <w:bottom w:val="none" w:sz="0" w:space="0" w:color="auto"/>
            <w:right w:val="none" w:sz="0" w:space="0" w:color="auto"/>
          </w:divBdr>
        </w:div>
        <w:div w:id="368846626">
          <w:marLeft w:val="216"/>
          <w:marRight w:val="432"/>
          <w:marTop w:val="0"/>
          <w:marBottom w:val="0"/>
          <w:divBdr>
            <w:top w:val="none" w:sz="0" w:space="0" w:color="auto"/>
            <w:left w:val="none" w:sz="0" w:space="0" w:color="auto"/>
            <w:bottom w:val="none" w:sz="0" w:space="0" w:color="auto"/>
            <w:right w:val="none" w:sz="0" w:space="0" w:color="auto"/>
          </w:divBdr>
        </w:div>
        <w:div w:id="1619290158">
          <w:marLeft w:val="432"/>
          <w:marRight w:val="216"/>
          <w:marTop w:val="0"/>
          <w:marBottom w:val="0"/>
          <w:divBdr>
            <w:top w:val="none" w:sz="0" w:space="0" w:color="auto"/>
            <w:left w:val="none" w:sz="0" w:space="0" w:color="auto"/>
            <w:bottom w:val="none" w:sz="0" w:space="0" w:color="auto"/>
            <w:right w:val="none" w:sz="0" w:space="0" w:color="auto"/>
          </w:divBdr>
        </w:div>
        <w:div w:id="1237282424">
          <w:marLeft w:val="216"/>
          <w:marRight w:val="432"/>
          <w:marTop w:val="0"/>
          <w:marBottom w:val="0"/>
          <w:divBdr>
            <w:top w:val="none" w:sz="0" w:space="0" w:color="auto"/>
            <w:left w:val="none" w:sz="0" w:space="0" w:color="auto"/>
            <w:bottom w:val="none" w:sz="0" w:space="0" w:color="auto"/>
            <w:right w:val="none" w:sz="0" w:space="0" w:color="auto"/>
          </w:divBdr>
        </w:div>
      </w:divsChild>
    </w:div>
    <w:div w:id="724990354">
      <w:bodyDiv w:val="1"/>
      <w:marLeft w:val="0"/>
      <w:marRight w:val="0"/>
      <w:marTop w:val="0"/>
      <w:marBottom w:val="0"/>
      <w:divBdr>
        <w:top w:val="none" w:sz="0" w:space="0" w:color="auto"/>
        <w:left w:val="none" w:sz="0" w:space="0" w:color="auto"/>
        <w:bottom w:val="none" w:sz="0" w:space="0" w:color="auto"/>
        <w:right w:val="none" w:sz="0" w:space="0" w:color="auto"/>
      </w:divBdr>
      <w:divsChild>
        <w:div w:id="2141216825">
          <w:marLeft w:val="432"/>
          <w:marRight w:val="216"/>
          <w:marTop w:val="0"/>
          <w:marBottom w:val="0"/>
          <w:divBdr>
            <w:top w:val="none" w:sz="0" w:space="0" w:color="auto"/>
            <w:left w:val="none" w:sz="0" w:space="0" w:color="auto"/>
            <w:bottom w:val="none" w:sz="0" w:space="0" w:color="auto"/>
            <w:right w:val="none" w:sz="0" w:space="0" w:color="auto"/>
          </w:divBdr>
        </w:div>
        <w:div w:id="3483519">
          <w:marLeft w:val="216"/>
          <w:marRight w:val="432"/>
          <w:marTop w:val="0"/>
          <w:marBottom w:val="0"/>
          <w:divBdr>
            <w:top w:val="none" w:sz="0" w:space="0" w:color="auto"/>
            <w:left w:val="none" w:sz="0" w:space="0" w:color="auto"/>
            <w:bottom w:val="none" w:sz="0" w:space="0" w:color="auto"/>
            <w:right w:val="none" w:sz="0" w:space="0" w:color="auto"/>
          </w:divBdr>
        </w:div>
        <w:div w:id="1491173044">
          <w:marLeft w:val="432"/>
          <w:marRight w:val="216"/>
          <w:marTop w:val="0"/>
          <w:marBottom w:val="0"/>
          <w:divBdr>
            <w:top w:val="none" w:sz="0" w:space="0" w:color="auto"/>
            <w:left w:val="none" w:sz="0" w:space="0" w:color="auto"/>
            <w:bottom w:val="none" w:sz="0" w:space="0" w:color="auto"/>
            <w:right w:val="none" w:sz="0" w:space="0" w:color="auto"/>
          </w:divBdr>
        </w:div>
        <w:div w:id="1700202077">
          <w:marLeft w:val="216"/>
          <w:marRight w:val="432"/>
          <w:marTop w:val="0"/>
          <w:marBottom w:val="0"/>
          <w:divBdr>
            <w:top w:val="none" w:sz="0" w:space="0" w:color="auto"/>
            <w:left w:val="none" w:sz="0" w:space="0" w:color="auto"/>
            <w:bottom w:val="none" w:sz="0" w:space="0" w:color="auto"/>
            <w:right w:val="none" w:sz="0" w:space="0" w:color="auto"/>
          </w:divBdr>
        </w:div>
      </w:divsChild>
    </w:div>
    <w:div w:id="1247152082">
      <w:bodyDiv w:val="1"/>
      <w:marLeft w:val="0"/>
      <w:marRight w:val="0"/>
      <w:marTop w:val="0"/>
      <w:marBottom w:val="0"/>
      <w:divBdr>
        <w:top w:val="none" w:sz="0" w:space="0" w:color="auto"/>
        <w:left w:val="none" w:sz="0" w:space="0" w:color="auto"/>
        <w:bottom w:val="none" w:sz="0" w:space="0" w:color="auto"/>
        <w:right w:val="none" w:sz="0" w:space="0" w:color="auto"/>
      </w:divBdr>
    </w:div>
    <w:div w:id="16602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gresoceapi.com/panelist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maps?ll=18.554351,-68.364871&amp;z=14&amp;t=m&amp;hl=es&amp;gl=ES&amp;mapclient=embed&amp;cid=90903835004100505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tabuenca/AppData/Local/Microsoft/Windows/INetCache/Content.Outlook/PKB72NW7/Puntacana%20Resort%20%26%20Club%20is%20home%20to%20the%20Caribbean&#8217;s%20ultimate%20beach%20-%20Welcome" TargetMode="External"/><Relationship Id="rId5" Type="http://schemas.openxmlformats.org/officeDocument/2006/relationships/numbering" Target="numbering.xml"/><Relationship Id="rId15" Type="http://schemas.openxmlformats.org/officeDocument/2006/relationships/hyperlink" Target="https://congresoceap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dominicanrepublic.com/es/prensa/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A30EB3005EF342A8631A34F042A91A" ma:contentTypeVersion="13" ma:contentTypeDescription="Crear nuevo documento." ma:contentTypeScope="" ma:versionID="c272f0202838888a2686a5aa150dfde5">
  <xsd:schema xmlns:xsd="http://www.w3.org/2001/XMLSchema" xmlns:xs="http://www.w3.org/2001/XMLSchema" xmlns:p="http://schemas.microsoft.com/office/2006/metadata/properties" xmlns:ns2="94705c19-beb9-4eb7-b2b1-73fc8572acc5" xmlns:ns3="b2a5ab35-9e07-4727-917e-8d393b88d8a0" targetNamespace="http://schemas.microsoft.com/office/2006/metadata/properties" ma:root="true" ma:fieldsID="244e59a07517d406a0572ffe7daba134" ns2:_="" ns3:_="">
    <xsd:import namespace="94705c19-beb9-4eb7-b2b1-73fc8572acc5"/>
    <xsd:import namespace="b2a5ab35-9e07-4727-917e-8d393b88d8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05c19-beb9-4eb7-b2b1-73fc8572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a5ab35-9e07-4727-917e-8d393b88d8a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DA00-18CF-477F-B34E-4E48ABF82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05c19-beb9-4eb7-b2b1-73fc8572acc5"/>
    <ds:schemaRef ds:uri="b2a5ab35-9e07-4727-917e-8d393b88d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FE745-C468-4BFC-800D-12BAC4DD0EA3}">
  <ds:schemaRefs>
    <ds:schemaRef ds:uri="http://schemas.microsoft.com/sharepoint/v3/contenttype/forms"/>
  </ds:schemaRefs>
</ds:datastoreItem>
</file>

<file path=customXml/itemProps3.xml><?xml version="1.0" encoding="utf-8"?>
<ds:datastoreItem xmlns:ds="http://schemas.openxmlformats.org/officeDocument/2006/customXml" ds:itemID="{03237013-ABE1-4F01-8E70-026B120E72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60419-7736-1E4F-8141-16A3DCD7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2847</Words>
  <Characters>15664</Characters>
  <Application>Microsoft Office Word</Application>
  <DocSecurity>0</DocSecurity>
  <Lines>130</Lines>
  <Paragraphs>36</Paragraphs>
  <ScaleCrop>false</ScaleCrop>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Núñez García</dc:creator>
  <cp:keywords/>
  <dc:description/>
  <cp:lastModifiedBy>Montse Tabuenca</cp:lastModifiedBy>
  <cp:revision>102</cp:revision>
  <cp:lastPrinted>2022-03-30T14:28:00Z</cp:lastPrinted>
  <dcterms:created xsi:type="dcterms:W3CDTF">2022-05-02T19:24:00Z</dcterms:created>
  <dcterms:modified xsi:type="dcterms:W3CDTF">2022-05-23T16:08:00Z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0x01010088A30EB3005EF342A8631A34F042A91A</vt:lpwstr>
  </property>
</Properties>
</file>